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04437" w14:textId="77777777" w:rsidR="00374445" w:rsidRDefault="00374445">
      <w:pPr>
        <w:widowControl w:val="0"/>
        <w:pBdr>
          <w:top w:val="nil"/>
          <w:left w:val="nil"/>
          <w:bottom w:val="nil"/>
          <w:right w:val="nil"/>
          <w:between w:val="nil"/>
        </w:pBdr>
        <w:jc w:val="center"/>
        <w:rPr>
          <w:rFonts w:ascii="Arial" w:eastAsia="Arial" w:hAnsi="Arial" w:cs="Arial"/>
          <w:color w:val="000000"/>
          <w:sz w:val="20"/>
          <w:szCs w:val="20"/>
        </w:rPr>
      </w:pPr>
    </w:p>
    <w:tbl>
      <w:tblPr>
        <w:tblStyle w:val="afff"/>
        <w:tblW w:w="10897" w:type="dxa"/>
        <w:jc w:val="center"/>
        <w:tblBorders>
          <w:top w:val="single" w:sz="8" w:space="0" w:color="2E75B5"/>
          <w:bottom w:val="single" w:sz="8" w:space="0" w:color="2E75B5"/>
          <w:insideH w:val="single" w:sz="4" w:space="0" w:color="000000"/>
        </w:tblBorders>
        <w:tblLayout w:type="fixed"/>
        <w:tblLook w:val="0400" w:firstRow="0" w:lastRow="0" w:firstColumn="0" w:lastColumn="0" w:noHBand="0" w:noVBand="1"/>
      </w:tblPr>
      <w:tblGrid>
        <w:gridCol w:w="2127"/>
        <w:gridCol w:w="6520"/>
        <w:gridCol w:w="2250"/>
      </w:tblGrid>
      <w:tr w:rsidR="00374445" w14:paraId="4D901B80" w14:textId="77777777">
        <w:trPr>
          <w:jc w:val="center"/>
        </w:trPr>
        <w:tc>
          <w:tcPr>
            <w:tcW w:w="2127" w:type="dxa"/>
            <w:vAlign w:val="center"/>
          </w:tcPr>
          <w:p w14:paraId="4D95C500" w14:textId="77777777" w:rsidR="00374445" w:rsidRDefault="00374445" w:rsidP="006D1BBD">
            <w:pPr>
              <w:spacing w:after="0" w:line="240" w:lineRule="auto"/>
              <w:jc w:val="center"/>
              <w:rPr>
                <w:rFonts w:ascii="Arial" w:eastAsia="Arial" w:hAnsi="Arial" w:cs="Arial"/>
                <w:sz w:val="20"/>
                <w:szCs w:val="20"/>
              </w:rPr>
            </w:pPr>
          </w:p>
          <w:p w14:paraId="05B374BC" w14:textId="77777777" w:rsidR="00374445" w:rsidRDefault="00000000" w:rsidP="006D1BBD">
            <w:pPr>
              <w:spacing w:after="0" w:line="240" w:lineRule="auto"/>
              <w:jc w:val="center"/>
              <w:rPr>
                <w:rFonts w:ascii="Arial" w:eastAsia="Arial" w:hAnsi="Arial" w:cs="Arial"/>
                <w:sz w:val="20"/>
                <w:szCs w:val="20"/>
              </w:rPr>
            </w:pPr>
            <w:r>
              <w:rPr>
                <w:rFonts w:ascii="Arial" w:eastAsia="Arial" w:hAnsi="Arial" w:cs="Arial"/>
                <w:noProof/>
                <w:sz w:val="20"/>
                <w:szCs w:val="20"/>
              </w:rPr>
              <w:drawing>
                <wp:inline distT="0" distB="0" distL="0" distR="0" wp14:anchorId="26C1E55F" wp14:editId="7789355D">
                  <wp:extent cx="643433" cy="540000"/>
                  <wp:effectExtent l="0" t="0" r="0" b="0"/>
                  <wp:docPr id="19000451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26185" t="5979" r="26853" b="33757"/>
                          <a:stretch>
                            <a:fillRect/>
                          </a:stretch>
                        </pic:blipFill>
                        <pic:spPr>
                          <a:xfrm>
                            <a:off x="0" y="0"/>
                            <a:ext cx="643433" cy="540000"/>
                          </a:xfrm>
                          <a:prstGeom prst="rect">
                            <a:avLst/>
                          </a:prstGeom>
                          <a:ln/>
                        </pic:spPr>
                      </pic:pic>
                    </a:graphicData>
                  </a:graphic>
                </wp:inline>
              </w:drawing>
            </w:r>
          </w:p>
          <w:p w14:paraId="5091FAB5" w14:textId="77777777" w:rsidR="00374445" w:rsidRDefault="00374445" w:rsidP="006D1BBD">
            <w:pPr>
              <w:spacing w:after="0" w:line="240" w:lineRule="auto"/>
              <w:jc w:val="center"/>
              <w:rPr>
                <w:rFonts w:ascii="Arial" w:eastAsia="Arial" w:hAnsi="Arial" w:cs="Arial"/>
                <w:sz w:val="20"/>
                <w:szCs w:val="20"/>
              </w:rPr>
            </w:pPr>
          </w:p>
        </w:tc>
        <w:tc>
          <w:tcPr>
            <w:tcW w:w="6520" w:type="dxa"/>
            <w:vAlign w:val="center"/>
          </w:tcPr>
          <w:p w14:paraId="0B4BC441" w14:textId="77777777" w:rsidR="00374445" w:rsidRDefault="00000000" w:rsidP="006D1BBD">
            <w:pPr>
              <w:spacing w:after="0" w:line="240" w:lineRule="auto"/>
              <w:jc w:val="center"/>
              <w:rPr>
                <w:rFonts w:ascii="Arial" w:eastAsia="Arial" w:hAnsi="Arial" w:cs="Arial"/>
                <w:b/>
                <w:bCs/>
                <w:sz w:val="32"/>
                <w:szCs w:val="32"/>
              </w:rPr>
            </w:pPr>
            <w:proofErr w:type="spellStart"/>
            <w:r>
              <w:rPr>
                <w:rFonts w:ascii="Arial" w:eastAsia="Arial" w:hAnsi="Arial" w:cs="Arial"/>
                <w:b/>
                <w:bCs/>
                <w:sz w:val="32"/>
                <w:szCs w:val="32"/>
              </w:rPr>
              <w:t>Hipkin</w:t>
            </w:r>
            <w:proofErr w:type="spellEnd"/>
            <w:r>
              <w:rPr>
                <w:rFonts w:ascii="Arial" w:eastAsia="Arial" w:hAnsi="Arial" w:cs="Arial"/>
                <w:b/>
                <w:bCs/>
                <w:sz w:val="32"/>
                <w:szCs w:val="32"/>
              </w:rPr>
              <w:t xml:space="preserve"> </w:t>
            </w:r>
            <w:proofErr w:type="spellStart"/>
            <w:r>
              <w:rPr>
                <w:rFonts w:ascii="Arial" w:eastAsia="Arial" w:hAnsi="Arial" w:cs="Arial"/>
                <w:b/>
                <w:bCs/>
                <w:sz w:val="32"/>
                <w:szCs w:val="32"/>
              </w:rPr>
              <w:t>Journal</w:t>
            </w:r>
            <w:proofErr w:type="spellEnd"/>
            <w:r>
              <w:rPr>
                <w:rFonts w:ascii="Arial" w:eastAsia="Arial" w:hAnsi="Arial" w:cs="Arial"/>
                <w:b/>
                <w:bCs/>
                <w:sz w:val="32"/>
                <w:szCs w:val="32"/>
              </w:rPr>
              <w:t xml:space="preserve"> </w:t>
            </w:r>
            <w:proofErr w:type="spellStart"/>
            <w:r>
              <w:rPr>
                <w:rFonts w:ascii="Arial" w:eastAsia="Arial" w:hAnsi="Arial" w:cs="Arial"/>
                <w:b/>
                <w:bCs/>
                <w:sz w:val="32"/>
                <w:szCs w:val="32"/>
              </w:rPr>
              <w:t>of</w:t>
            </w:r>
            <w:proofErr w:type="spellEnd"/>
            <w:r>
              <w:rPr>
                <w:rFonts w:ascii="Arial" w:eastAsia="Arial" w:hAnsi="Arial" w:cs="Arial"/>
                <w:b/>
                <w:bCs/>
                <w:sz w:val="32"/>
                <w:szCs w:val="32"/>
              </w:rPr>
              <w:t xml:space="preserve"> </w:t>
            </w:r>
            <w:proofErr w:type="spellStart"/>
            <w:r>
              <w:rPr>
                <w:rFonts w:ascii="Arial" w:eastAsia="Arial" w:hAnsi="Arial" w:cs="Arial"/>
                <w:b/>
                <w:bCs/>
                <w:sz w:val="32"/>
                <w:szCs w:val="32"/>
              </w:rPr>
              <w:t>Educational</w:t>
            </w:r>
            <w:proofErr w:type="spellEnd"/>
            <w:r>
              <w:rPr>
                <w:rFonts w:ascii="Arial" w:eastAsia="Arial" w:hAnsi="Arial" w:cs="Arial"/>
                <w:b/>
                <w:bCs/>
                <w:sz w:val="32"/>
                <w:szCs w:val="32"/>
              </w:rPr>
              <w:t xml:space="preserve"> </w:t>
            </w:r>
            <w:proofErr w:type="spellStart"/>
            <w:r>
              <w:rPr>
                <w:rFonts w:ascii="Arial" w:eastAsia="Arial" w:hAnsi="Arial" w:cs="Arial"/>
                <w:b/>
                <w:bCs/>
                <w:sz w:val="32"/>
                <w:szCs w:val="32"/>
              </w:rPr>
              <w:t>Research</w:t>
            </w:r>
            <w:proofErr w:type="spellEnd"/>
          </w:p>
          <w:p w14:paraId="74B4A490" w14:textId="77777777" w:rsidR="00374445" w:rsidRDefault="00374445" w:rsidP="006D1BBD">
            <w:pPr>
              <w:spacing w:after="0" w:line="240" w:lineRule="auto"/>
              <w:jc w:val="center"/>
              <w:rPr>
                <w:rFonts w:ascii="Arial" w:eastAsia="Arial" w:hAnsi="Arial" w:cs="Arial"/>
                <w:sz w:val="20"/>
                <w:szCs w:val="20"/>
              </w:rPr>
            </w:pPr>
            <w:hyperlink r:id="rId9">
              <w:r>
                <w:rPr>
                  <w:rFonts w:ascii="Arial" w:eastAsia="Arial" w:hAnsi="Arial" w:cs="Arial"/>
                  <w:color w:val="0563C1"/>
                  <w:sz w:val="20"/>
                  <w:szCs w:val="20"/>
                  <w:u w:val="single"/>
                </w:rPr>
                <w:t>http://ejournal-hipkin.or.id/index.php/hipkin-jer/</w:t>
              </w:r>
            </w:hyperlink>
            <w:r w:rsidR="00000000">
              <w:rPr>
                <w:rFonts w:ascii="Arial" w:eastAsia="Arial" w:hAnsi="Arial" w:cs="Arial"/>
                <w:sz w:val="20"/>
                <w:szCs w:val="20"/>
              </w:rPr>
              <w:t xml:space="preserve"> </w:t>
            </w:r>
          </w:p>
        </w:tc>
        <w:tc>
          <w:tcPr>
            <w:tcW w:w="2250" w:type="dxa"/>
            <w:vAlign w:val="center"/>
          </w:tcPr>
          <w:p w14:paraId="511A15EF" w14:textId="77777777" w:rsidR="00374445" w:rsidRDefault="00000000" w:rsidP="006D1BBD">
            <w:pPr>
              <w:spacing w:after="0" w:line="240" w:lineRule="auto"/>
              <w:jc w:val="center"/>
              <w:rPr>
                <w:rFonts w:ascii="Arial" w:eastAsia="Arial" w:hAnsi="Arial" w:cs="Arial"/>
                <w:b/>
                <w:bCs/>
                <w:color w:val="FFFFFF"/>
                <w:highlight w:val="black"/>
              </w:rPr>
            </w:pPr>
            <w:r>
              <w:rPr>
                <w:rFonts w:ascii="Arial" w:eastAsia="Arial" w:hAnsi="Arial" w:cs="Arial"/>
                <w:b/>
                <w:bCs/>
                <w:noProof/>
                <w:color w:val="FFFFFF"/>
              </w:rPr>
              <w:drawing>
                <wp:inline distT="0" distB="0" distL="0" distR="0" wp14:anchorId="65D13867" wp14:editId="266DBEEE">
                  <wp:extent cx="540000" cy="540000"/>
                  <wp:effectExtent l="0" t="0" r="0" b="0"/>
                  <wp:docPr id="190004518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40000" cy="540000"/>
                          </a:xfrm>
                          <a:prstGeom prst="rect">
                            <a:avLst/>
                          </a:prstGeom>
                          <a:ln/>
                        </pic:spPr>
                      </pic:pic>
                    </a:graphicData>
                  </a:graphic>
                </wp:inline>
              </w:drawing>
            </w:r>
          </w:p>
          <w:p w14:paraId="70C841C5" w14:textId="77777777" w:rsidR="00374445" w:rsidRDefault="00000000" w:rsidP="006D1BBD">
            <w:pPr>
              <w:spacing w:after="0" w:line="240" w:lineRule="auto"/>
              <w:jc w:val="center"/>
              <w:rPr>
                <w:rFonts w:ascii="Arial" w:eastAsia="Arial" w:hAnsi="Arial" w:cs="Arial"/>
                <w:b/>
                <w:bCs/>
                <w:color w:val="FFFFFF"/>
                <w:sz w:val="52"/>
                <w:szCs w:val="52"/>
                <w:highlight w:val="black"/>
              </w:rPr>
            </w:pPr>
            <w:r>
              <w:rPr>
                <w:rFonts w:ascii="Arial" w:eastAsia="Arial" w:hAnsi="Arial" w:cs="Arial"/>
                <w:b/>
                <w:bCs/>
                <w:color w:val="FFFFFF"/>
                <w:highlight w:val="black"/>
              </w:rPr>
              <w:t>HJER</w:t>
            </w:r>
          </w:p>
        </w:tc>
      </w:tr>
    </w:tbl>
    <w:p w14:paraId="2C7BDDEF" w14:textId="77777777" w:rsidR="00374445" w:rsidRDefault="00374445" w:rsidP="006D1BBD">
      <w:pPr>
        <w:widowControl w:val="0"/>
        <w:pBdr>
          <w:top w:val="nil"/>
          <w:left w:val="nil"/>
          <w:bottom w:val="nil"/>
          <w:right w:val="nil"/>
          <w:between w:val="nil"/>
        </w:pBdr>
        <w:jc w:val="center"/>
        <w:rPr>
          <w:rFonts w:ascii="Arial" w:eastAsia="Arial" w:hAnsi="Arial" w:cs="Arial"/>
          <w:color w:val="000000"/>
          <w:sz w:val="20"/>
          <w:szCs w:val="20"/>
        </w:rPr>
      </w:pPr>
    </w:p>
    <w:p w14:paraId="26FDEAE6" w14:textId="78DB026F" w:rsidR="00374445" w:rsidRDefault="00000000" w:rsidP="006D1BBD">
      <w:pPr>
        <w:jc w:val="center"/>
        <w:rPr>
          <w:rFonts w:ascii="Arial" w:eastAsia="Arial" w:hAnsi="Arial" w:cs="Arial"/>
          <w:b/>
          <w:bCs/>
          <w:sz w:val="22"/>
          <w:szCs w:val="22"/>
        </w:rPr>
      </w:pPr>
      <w:proofErr w:type="spellStart"/>
      <w:r>
        <w:rPr>
          <w:rFonts w:ascii="Arial" w:eastAsia="Arial" w:hAnsi="Arial" w:cs="Arial"/>
          <w:b/>
          <w:bCs/>
          <w:sz w:val="22"/>
          <w:szCs w:val="22"/>
        </w:rPr>
        <w:t>Informatics</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education</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practices</w:t>
      </w:r>
      <w:proofErr w:type="spellEnd"/>
      <w:r>
        <w:rPr>
          <w:rFonts w:ascii="Arial" w:eastAsia="Arial" w:hAnsi="Arial" w:cs="Arial"/>
          <w:b/>
          <w:bCs/>
          <w:sz w:val="22"/>
          <w:szCs w:val="22"/>
        </w:rPr>
        <w:t xml:space="preserve"> </w:t>
      </w:r>
      <w:proofErr w:type="spellStart"/>
      <w:r>
        <w:rPr>
          <w:rFonts w:ascii="Arial" w:eastAsia="Arial" w:hAnsi="Arial" w:cs="Arial"/>
          <w:b/>
          <w:bCs/>
          <w:sz w:val="22"/>
          <w:szCs w:val="22"/>
        </w:rPr>
        <w:t>and</w:t>
      </w:r>
      <w:proofErr w:type="spellEnd"/>
      <w:r>
        <w:rPr>
          <w:rFonts w:ascii="Arial" w:eastAsia="Arial" w:hAnsi="Arial" w:cs="Arial"/>
          <w:b/>
          <w:bCs/>
          <w:sz w:val="22"/>
          <w:szCs w:val="22"/>
        </w:rPr>
        <w:t xml:space="preserve"> global </w:t>
      </w:r>
      <w:proofErr w:type="spellStart"/>
      <w:r>
        <w:rPr>
          <w:rFonts w:ascii="Arial" w:eastAsia="Arial" w:hAnsi="Arial" w:cs="Arial"/>
          <w:b/>
          <w:bCs/>
          <w:sz w:val="22"/>
          <w:szCs w:val="22"/>
        </w:rPr>
        <w:t>relevance</w:t>
      </w:r>
      <w:proofErr w:type="spellEnd"/>
      <w:r>
        <w:rPr>
          <w:rFonts w:ascii="Arial" w:eastAsia="Arial" w:hAnsi="Arial" w:cs="Arial"/>
          <w:b/>
          <w:bCs/>
          <w:sz w:val="22"/>
          <w:szCs w:val="22"/>
        </w:rPr>
        <w:t xml:space="preserve"> in madrasah in </w:t>
      </w:r>
      <w:proofErr w:type="spellStart"/>
      <w:r>
        <w:rPr>
          <w:rFonts w:ascii="Arial" w:eastAsia="Arial" w:hAnsi="Arial" w:cs="Arial"/>
          <w:b/>
          <w:bCs/>
          <w:sz w:val="22"/>
          <w:szCs w:val="22"/>
        </w:rPr>
        <w:t>the</w:t>
      </w:r>
      <w:proofErr w:type="spellEnd"/>
      <w:r>
        <w:rPr>
          <w:rFonts w:ascii="Arial" w:eastAsia="Arial" w:hAnsi="Arial" w:cs="Arial"/>
          <w:b/>
          <w:bCs/>
          <w:sz w:val="22"/>
          <w:szCs w:val="22"/>
        </w:rPr>
        <w:t xml:space="preserve"> </w:t>
      </w:r>
      <w:r w:rsidR="00453B63">
        <w:rPr>
          <w:rFonts w:ascii="Arial" w:eastAsia="Arial" w:hAnsi="Arial" w:cs="Arial"/>
          <w:b/>
          <w:bCs/>
          <w:sz w:val="22"/>
          <w:szCs w:val="22"/>
        </w:rPr>
        <w:t xml:space="preserve">Kurikulum </w:t>
      </w:r>
      <w:r>
        <w:rPr>
          <w:rFonts w:ascii="Arial" w:eastAsia="Arial" w:hAnsi="Arial" w:cs="Arial"/>
          <w:b/>
          <w:bCs/>
          <w:sz w:val="22"/>
          <w:szCs w:val="22"/>
        </w:rPr>
        <w:t>Merdeka</w:t>
      </w:r>
    </w:p>
    <w:p w14:paraId="7629418F" w14:textId="77777777" w:rsidR="00374445" w:rsidRDefault="00374445" w:rsidP="006D1BBD">
      <w:pPr>
        <w:jc w:val="center"/>
        <w:rPr>
          <w:rFonts w:ascii="Arial" w:eastAsia="Arial" w:hAnsi="Arial" w:cs="Arial"/>
          <w:sz w:val="20"/>
          <w:szCs w:val="20"/>
        </w:rPr>
      </w:pPr>
    </w:p>
    <w:p w14:paraId="27C4FA25" w14:textId="390F09C7" w:rsidR="00374445" w:rsidRDefault="00000000" w:rsidP="006D1BBD">
      <w:pPr>
        <w:jc w:val="center"/>
        <w:rPr>
          <w:rFonts w:ascii="Arial" w:eastAsia="Arial" w:hAnsi="Arial" w:cs="Arial"/>
          <w:b/>
          <w:bCs/>
          <w:sz w:val="20"/>
          <w:szCs w:val="20"/>
        </w:rPr>
      </w:pPr>
      <w:r>
        <w:rPr>
          <w:rFonts w:ascii="Arial" w:eastAsia="Arial" w:hAnsi="Arial" w:cs="Arial"/>
          <w:b/>
          <w:bCs/>
          <w:sz w:val="20"/>
          <w:szCs w:val="20"/>
        </w:rPr>
        <w:t>Fathanah Hamidah Tsaqib</w:t>
      </w:r>
    </w:p>
    <w:p w14:paraId="4ABD2632" w14:textId="6D8A6BA4" w:rsidR="00374445" w:rsidRDefault="006D1BBD" w:rsidP="006D1BBD">
      <w:pPr>
        <w:jc w:val="center"/>
        <w:rPr>
          <w:rFonts w:ascii="Arial" w:eastAsia="Arial" w:hAnsi="Arial" w:cs="Arial"/>
          <w:sz w:val="20"/>
          <w:szCs w:val="20"/>
        </w:rPr>
      </w:pPr>
      <w:r>
        <w:rPr>
          <w:rFonts w:ascii="Arial" w:eastAsia="Arial" w:hAnsi="Arial" w:cs="Arial"/>
          <w:sz w:val="20"/>
          <w:szCs w:val="20"/>
        </w:rPr>
        <w:t>Universitas Pendidikan Indonesia, Bandung</w:t>
      </w:r>
    </w:p>
    <w:p w14:paraId="556F3450" w14:textId="10F6F7BB" w:rsidR="00374445" w:rsidRDefault="00374445" w:rsidP="006D1BBD">
      <w:pPr>
        <w:jc w:val="center"/>
        <w:rPr>
          <w:rFonts w:ascii="Arial" w:eastAsia="Arial" w:hAnsi="Arial" w:cs="Arial"/>
          <w:i/>
          <w:iCs/>
          <w:sz w:val="20"/>
          <w:szCs w:val="20"/>
        </w:rPr>
      </w:pPr>
      <w:hyperlink r:id="rId11">
        <w:r>
          <w:rPr>
            <w:rFonts w:ascii="Arial" w:eastAsia="Arial" w:hAnsi="Arial" w:cs="Arial"/>
            <w:i/>
            <w:iCs/>
            <w:color w:val="0563C1"/>
            <w:sz w:val="20"/>
            <w:szCs w:val="20"/>
            <w:u w:val="single"/>
          </w:rPr>
          <w:t>fathanah18@upi.edu</w:t>
        </w:r>
      </w:hyperlink>
    </w:p>
    <w:p w14:paraId="2636CD56" w14:textId="77777777" w:rsidR="00374445" w:rsidRDefault="00374445" w:rsidP="006D1BBD">
      <w:pPr>
        <w:widowControl w:val="0"/>
        <w:pBdr>
          <w:top w:val="nil"/>
          <w:left w:val="nil"/>
          <w:bottom w:val="nil"/>
          <w:right w:val="nil"/>
          <w:between w:val="nil"/>
        </w:pBdr>
        <w:jc w:val="center"/>
        <w:rPr>
          <w:rFonts w:ascii="Arial" w:eastAsia="Arial" w:hAnsi="Arial" w:cs="Arial"/>
          <w:color w:val="000000"/>
          <w:sz w:val="20"/>
          <w:szCs w:val="20"/>
        </w:rPr>
      </w:pPr>
    </w:p>
    <w:tbl>
      <w:tblPr>
        <w:tblStyle w:val="afff0"/>
        <w:tblW w:w="10910" w:type="dxa"/>
        <w:jc w:val="center"/>
        <w:tblBorders>
          <w:top w:val="nil"/>
          <w:left w:val="nil"/>
          <w:bottom w:val="nil"/>
          <w:right w:val="nil"/>
          <w:insideH w:val="nil"/>
          <w:insideV w:val="nil"/>
        </w:tblBorders>
        <w:tblLayout w:type="fixed"/>
        <w:tblLook w:val="0400" w:firstRow="0" w:lastRow="0" w:firstColumn="0" w:lastColumn="0" w:noHBand="0" w:noVBand="1"/>
      </w:tblPr>
      <w:tblGrid>
        <w:gridCol w:w="7650"/>
        <w:gridCol w:w="283"/>
        <w:gridCol w:w="2977"/>
      </w:tblGrid>
      <w:tr w:rsidR="00374445" w14:paraId="2F24CB10" w14:textId="77777777">
        <w:trPr>
          <w:jc w:val="center"/>
        </w:trPr>
        <w:tc>
          <w:tcPr>
            <w:tcW w:w="7650" w:type="dxa"/>
            <w:tcBorders>
              <w:top w:val="single" w:sz="8" w:space="0" w:color="2E75B5"/>
              <w:bottom w:val="single" w:sz="8" w:space="0" w:color="2E75B5"/>
            </w:tcBorders>
          </w:tcPr>
          <w:p w14:paraId="1F7021C7" w14:textId="77777777" w:rsidR="00374445" w:rsidRDefault="00000000" w:rsidP="006D1BBD">
            <w:pPr>
              <w:tabs>
                <w:tab w:val="left" w:pos="534"/>
                <w:tab w:val="left" w:pos="10031"/>
              </w:tabs>
              <w:spacing w:after="0" w:line="240" w:lineRule="auto"/>
              <w:rPr>
                <w:rFonts w:ascii="Arial" w:eastAsia="Arial" w:hAnsi="Arial" w:cs="Arial"/>
                <w:b/>
                <w:bCs/>
                <w:sz w:val="18"/>
                <w:szCs w:val="18"/>
              </w:rPr>
            </w:pPr>
            <w:r>
              <w:rPr>
                <w:rFonts w:ascii="Arial" w:eastAsia="Arial" w:hAnsi="Arial" w:cs="Arial"/>
                <w:b/>
                <w:bCs/>
                <w:color w:val="000000"/>
                <w:sz w:val="18"/>
                <w:szCs w:val="18"/>
              </w:rPr>
              <w:t>ABSTRACT</w:t>
            </w:r>
          </w:p>
        </w:tc>
        <w:tc>
          <w:tcPr>
            <w:tcW w:w="283" w:type="dxa"/>
          </w:tcPr>
          <w:p w14:paraId="2BCC985A" w14:textId="77777777" w:rsidR="00374445" w:rsidRDefault="00374445" w:rsidP="006D1BBD">
            <w:pPr>
              <w:tabs>
                <w:tab w:val="left" w:pos="534"/>
                <w:tab w:val="left" w:pos="10031"/>
              </w:tabs>
              <w:spacing w:after="0" w:line="240" w:lineRule="auto"/>
              <w:jc w:val="center"/>
              <w:rPr>
                <w:rFonts w:ascii="Arial" w:eastAsia="Arial" w:hAnsi="Arial" w:cs="Arial"/>
                <w:b/>
                <w:bCs/>
                <w:sz w:val="18"/>
                <w:szCs w:val="18"/>
              </w:rPr>
            </w:pPr>
          </w:p>
        </w:tc>
        <w:tc>
          <w:tcPr>
            <w:tcW w:w="2977" w:type="dxa"/>
            <w:tcBorders>
              <w:top w:val="single" w:sz="8" w:space="0" w:color="2E75B5"/>
              <w:bottom w:val="single" w:sz="8" w:space="0" w:color="2E75B5"/>
            </w:tcBorders>
          </w:tcPr>
          <w:p w14:paraId="62FD6BFE" w14:textId="77777777" w:rsidR="00374445" w:rsidRDefault="00000000" w:rsidP="006D1BBD">
            <w:pPr>
              <w:tabs>
                <w:tab w:val="left" w:pos="534"/>
                <w:tab w:val="left" w:pos="10031"/>
              </w:tabs>
              <w:spacing w:after="0" w:line="240" w:lineRule="auto"/>
              <w:jc w:val="center"/>
              <w:rPr>
                <w:rFonts w:ascii="Arial" w:eastAsia="Arial" w:hAnsi="Arial" w:cs="Arial"/>
                <w:b/>
                <w:bCs/>
                <w:sz w:val="18"/>
                <w:szCs w:val="18"/>
              </w:rPr>
            </w:pPr>
            <w:r>
              <w:rPr>
                <w:rFonts w:ascii="Arial" w:eastAsia="Arial" w:hAnsi="Arial" w:cs="Arial"/>
                <w:b/>
                <w:bCs/>
                <w:color w:val="000000"/>
                <w:sz w:val="18"/>
                <w:szCs w:val="18"/>
              </w:rPr>
              <w:t>ARTICLE INFO</w:t>
            </w:r>
          </w:p>
        </w:tc>
      </w:tr>
      <w:tr w:rsidR="00374445" w14:paraId="7ACC0EB9" w14:textId="77777777">
        <w:trPr>
          <w:jc w:val="center"/>
        </w:trPr>
        <w:tc>
          <w:tcPr>
            <w:tcW w:w="7650" w:type="dxa"/>
            <w:vMerge w:val="restart"/>
            <w:tcBorders>
              <w:top w:val="single" w:sz="8" w:space="0" w:color="2E75B5"/>
              <w:bottom w:val="single" w:sz="8" w:space="0" w:color="5B9BD5"/>
            </w:tcBorders>
            <w:shd w:val="clear" w:color="auto" w:fill="DEEBF6"/>
          </w:tcPr>
          <w:p w14:paraId="318EEBD9" w14:textId="2963448C" w:rsidR="00374445" w:rsidRDefault="00000000" w:rsidP="006D1BBD">
            <w:pPr>
              <w:tabs>
                <w:tab w:val="left" w:pos="534"/>
                <w:tab w:val="left" w:pos="10031"/>
              </w:tabs>
              <w:spacing w:after="0" w:line="240" w:lineRule="auto"/>
              <w:jc w:val="both"/>
              <w:rPr>
                <w:rFonts w:ascii="Arial" w:eastAsia="Arial" w:hAnsi="Arial" w:cs="Arial"/>
                <w:sz w:val="18"/>
                <w:szCs w:val="18"/>
              </w:rPr>
            </w:pPr>
            <w:proofErr w:type="spellStart"/>
            <w:r>
              <w:rPr>
                <w:rFonts w:ascii="Arial" w:eastAsia="Arial" w:hAnsi="Arial" w:cs="Arial"/>
                <w:sz w:val="18"/>
                <w:szCs w:val="18"/>
              </w:rPr>
              <w:t>This</w:t>
            </w:r>
            <w:proofErr w:type="spellEnd"/>
            <w:r>
              <w:rPr>
                <w:rFonts w:ascii="Arial" w:eastAsia="Arial" w:hAnsi="Arial" w:cs="Arial"/>
                <w:sz w:val="18"/>
                <w:szCs w:val="18"/>
              </w:rPr>
              <w:t xml:space="preserve"> study </w:t>
            </w:r>
            <w:proofErr w:type="spellStart"/>
            <w:r>
              <w:rPr>
                <w:rFonts w:ascii="Arial" w:eastAsia="Arial" w:hAnsi="Arial" w:cs="Arial"/>
                <w:sz w:val="18"/>
                <w:szCs w:val="18"/>
              </w:rPr>
              <w:t>was</w:t>
            </w:r>
            <w:proofErr w:type="spellEnd"/>
            <w:r>
              <w:rPr>
                <w:rFonts w:ascii="Arial" w:eastAsia="Arial" w:hAnsi="Arial" w:cs="Arial"/>
                <w:sz w:val="18"/>
                <w:szCs w:val="18"/>
              </w:rPr>
              <w:t xml:space="preserve"> </w:t>
            </w:r>
            <w:proofErr w:type="spellStart"/>
            <w:r>
              <w:rPr>
                <w:rFonts w:ascii="Arial" w:eastAsia="Arial" w:hAnsi="Arial" w:cs="Arial"/>
                <w:sz w:val="18"/>
                <w:szCs w:val="18"/>
              </w:rPr>
              <w:t>motivated</w:t>
            </w:r>
            <w:proofErr w:type="spellEnd"/>
            <w:r>
              <w:rPr>
                <w:rFonts w:ascii="Arial" w:eastAsia="Arial" w:hAnsi="Arial" w:cs="Arial"/>
                <w:sz w:val="18"/>
                <w:szCs w:val="18"/>
              </w:rPr>
              <w:t xml:space="preserve"> </w:t>
            </w:r>
            <w:proofErr w:type="spellStart"/>
            <w:r>
              <w:rPr>
                <w:rFonts w:ascii="Arial" w:eastAsia="Arial" w:hAnsi="Arial" w:cs="Arial"/>
                <w:sz w:val="18"/>
                <w:szCs w:val="18"/>
              </w:rPr>
              <w:t>by</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need</w:t>
            </w:r>
            <w:proofErr w:type="spellEnd"/>
            <w:r>
              <w:rPr>
                <w:rFonts w:ascii="Arial" w:eastAsia="Arial" w:hAnsi="Arial" w:cs="Arial"/>
                <w:sz w:val="18"/>
                <w:szCs w:val="18"/>
              </w:rPr>
              <w:t xml:space="preserve"> </w:t>
            </w:r>
            <w:proofErr w:type="spellStart"/>
            <w:r>
              <w:rPr>
                <w:rFonts w:ascii="Arial" w:eastAsia="Arial" w:hAnsi="Arial" w:cs="Arial"/>
                <w:sz w:val="18"/>
                <w:szCs w:val="18"/>
              </w:rPr>
              <w:t>to</w:t>
            </w:r>
            <w:proofErr w:type="spellEnd"/>
            <w:r>
              <w:rPr>
                <w:rFonts w:ascii="Arial" w:eastAsia="Arial" w:hAnsi="Arial" w:cs="Arial"/>
                <w:sz w:val="18"/>
                <w:szCs w:val="18"/>
              </w:rPr>
              <w:t xml:space="preserve"> </w:t>
            </w:r>
            <w:proofErr w:type="spellStart"/>
            <w:r w:rsidR="00453B63">
              <w:rPr>
                <w:rFonts w:ascii="Arial" w:eastAsia="Arial" w:hAnsi="Arial" w:cs="Arial"/>
                <w:sz w:val="18"/>
                <w:szCs w:val="18"/>
              </w:rPr>
              <w:t>deepen</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understanding</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of</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how</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computer</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science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is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implemented</w:t>
            </w:r>
            <w:proofErr w:type="spellEnd"/>
            <w:r w:rsidR="00453B63">
              <w:rPr>
                <w:rFonts w:ascii="Arial" w:eastAsia="Arial" w:hAnsi="Arial" w:cs="Arial"/>
                <w:sz w:val="18"/>
                <w:szCs w:val="18"/>
              </w:rPr>
              <w:t xml:space="preserve"> in </w:t>
            </w:r>
            <w:proofErr w:type="spellStart"/>
            <w:r w:rsidR="00453B63">
              <w:rPr>
                <w:rFonts w:ascii="Arial" w:eastAsia="Arial" w:hAnsi="Arial" w:cs="Arial"/>
                <w:sz w:val="18"/>
                <w:szCs w:val="18"/>
              </w:rPr>
              <w:t>madrasahs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within</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the</w:t>
            </w:r>
            <w:proofErr w:type="spellEnd"/>
            <w:r w:rsidR="00453B63">
              <w:rPr>
                <w:rFonts w:ascii="Arial" w:eastAsia="Arial" w:hAnsi="Arial" w:cs="Arial"/>
                <w:sz w:val="18"/>
                <w:szCs w:val="18"/>
              </w:rPr>
              <w:t xml:space="preserve"> Kurikulum Merdeka, </w:t>
            </w:r>
            <w:proofErr w:type="spellStart"/>
            <w:r w:rsidR="00453B63">
              <w:rPr>
                <w:rFonts w:ascii="Arial" w:eastAsia="Arial" w:hAnsi="Arial" w:cs="Arial"/>
                <w:sz w:val="18"/>
                <w:szCs w:val="18"/>
              </w:rPr>
              <w:t>while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also</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addressing</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contemporary</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challenges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through</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education</w:t>
            </w:r>
            <w:proofErr w:type="spellEnd"/>
            <w:r w:rsidR="00453B63">
              <w:rPr>
                <w:rFonts w:ascii="Arial" w:eastAsia="Arial" w:hAnsi="Arial" w:cs="Arial"/>
                <w:sz w:val="18"/>
                <w:szCs w:val="18"/>
              </w:rPr>
              <w:t xml:space="preserve"> </w:t>
            </w:r>
            <w:proofErr w:type="spellStart"/>
            <w:r>
              <w:rPr>
                <w:rFonts w:ascii="Arial" w:eastAsia="Arial" w:hAnsi="Arial" w:cs="Arial"/>
                <w:sz w:val="18"/>
                <w:szCs w:val="18"/>
              </w:rPr>
              <w:t>relevant</w:t>
            </w:r>
            <w:proofErr w:type="spellEnd"/>
            <w:r>
              <w:rPr>
                <w:rFonts w:ascii="Arial" w:eastAsia="Arial" w:hAnsi="Arial" w:cs="Arial"/>
                <w:sz w:val="18"/>
                <w:szCs w:val="18"/>
              </w:rPr>
              <w:t xml:space="preserve"> </w:t>
            </w:r>
            <w:proofErr w:type="spellStart"/>
            <w:r>
              <w:rPr>
                <w:rFonts w:ascii="Arial" w:eastAsia="Arial" w:hAnsi="Arial" w:cs="Arial"/>
                <w:sz w:val="18"/>
                <w:szCs w:val="18"/>
              </w:rPr>
              <w:t>at</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local</w:t>
            </w:r>
            <w:proofErr w:type="spellEnd"/>
            <w:r>
              <w:rPr>
                <w:rFonts w:ascii="Arial" w:eastAsia="Arial" w:hAnsi="Arial" w:cs="Arial"/>
                <w:sz w:val="18"/>
                <w:szCs w:val="18"/>
              </w:rPr>
              <w:t xml:space="preserve">, </w:t>
            </w:r>
            <w:proofErr w:type="spellStart"/>
            <w:r>
              <w:rPr>
                <w:rFonts w:ascii="Arial" w:eastAsia="Arial" w:hAnsi="Arial" w:cs="Arial"/>
                <w:sz w:val="18"/>
                <w:szCs w:val="18"/>
              </w:rPr>
              <w:t>national</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global </w:t>
            </w:r>
            <w:proofErr w:type="spellStart"/>
            <w:r>
              <w:rPr>
                <w:rFonts w:ascii="Arial" w:eastAsia="Arial" w:hAnsi="Arial" w:cs="Arial"/>
                <w:sz w:val="18"/>
                <w:szCs w:val="18"/>
              </w:rPr>
              <w:t>levels</w:t>
            </w:r>
            <w:proofErr w:type="spellEnd"/>
            <w:r>
              <w:rPr>
                <w:rFonts w:ascii="Arial" w:eastAsia="Arial" w:hAnsi="Arial" w:cs="Arial"/>
                <w:sz w:val="18"/>
                <w:szCs w:val="18"/>
              </w:rPr>
              <w:t xml:space="preserve">. </w:t>
            </w:r>
            <w:proofErr w:type="spellStart"/>
            <w:r>
              <w:rPr>
                <w:rFonts w:ascii="Arial" w:eastAsia="Arial" w:hAnsi="Arial" w:cs="Arial"/>
                <w:sz w:val="18"/>
                <w:szCs w:val="18"/>
              </w:rPr>
              <w:t>This</w:t>
            </w:r>
            <w:proofErr w:type="spellEnd"/>
            <w:r>
              <w:rPr>
                <w:rFonts w:ascii="Arial" w:eastAsia="Arial" w:hAnsi="Arial" w:cs="Arial"/>
                <w:sz w:val="18"/>
                <w:szCs w:val="18"/>
              </w:rPr>
              <w:t xml:space="preserve"> study </w:t>
            </w:r>
            <w:proofErr w:type="spellStart"/>
            <w:r>
              <w:rPr>
                <w:rFonts w:ascii="Arial" w:eastAsia="Arial" w:hAnsi="Arial" w:cs="Arial"/>
                <w:sz w:val="18"/>
                <w:szCs w:val="18"/>
              </w:rPr>
              <w:t>holistically</w:t>
            </w:r>
            <w:proofErr w:type="spellEnd"/>
            <w:r>
              <w:rPr>
                <w:rFonts w:ascii="Arial" w:eastAsia="Arial" w:hAnsi="Arial" w:cs="Arial"/>
                <w:sz w:val="18"/>
                <w:szCs w:val="18"/>
              </w:rPr>
              <w:t xml:space="preserve"> </w:t>
            </w:r>
            <w:proofErr w:type="spellStart"/>
            <w:r>
              <w:rPr>
                <w:rFonts w:ascii="Arial" w:eastAsia="Arial" w:hAnsi="Arial" w:cs="Arial"/>
                <w:sz w:val="18"/>
                <w:szCs w:val="18"/>
              </w:rPr>
              <w:t>explores</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practice</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computer</w:t>
            </w:r>
            <w:proofErr w:type="spellEnd"/>
            <w:r>
              <w:rPr>
                <w:rFonts w:ascii="Arial" w:eastAsia="Arial" w:hAnsi="Arial" w:cs="Arial"/>
                <w:sz w:val="18"/>
                <w:szCs w:val="18"/>
              </w:rPr>
              <w:t xml:space="preserve"> </w:t>
            </w:r>
            <w:proofErr w:type="spellStart"/>
            <w:r>
              <w:rPr>
                <w:rFonts w:ascii="Arial" w:eastAsia="Arial" w:hAnsi="Arial" w:cs="Arial"/>
                <w:sz w:val="18"/>
                <w:szCs w:val="18"/>
              </w:rPr>
              <w:t>science</w:t>
            </w:r>
            <w:proofErr w:type="spellEnd"/>
            <w:r>
              <w:rPr>
                <w:rFonts w:ascii="Arial" w:eastAsia="Arial" w:hAnsi="Arial" w:cs="Arial"/>
                <w:sz w:val="18"/>
                <w:szCs w:val="18"/>
              </w:rPr>
              <w:t xml:space="preserve"> </w:t>
            </w:r>
            <w:proofErr w:type="spellStart"/>
            <w:r>
              <w:rPr>
                <w:rFonts w:ascii="Arial" w:eastAsia="Arial" w:hAnsi="Arial" w:cs="Arial"/>
                <w:sz w:val="18"/>
                <w:szCs w:val="18"/>
              </w:rPr>
              <w:t>education</w:t>
            </w:r>
            <w:proofErr w:type="spellEnd"/>
            <w:r>
              <w:rPr>
                <w:rFonts w:ascii="Arial" w:eastAsia="Arial" w:hAnsi="Arial" w:cs="Arial"/>
                <w:sz w:val="18"/>
                <w:szCs w:val="18"/>
              </w:rPr>
              <w:t xml:space="preserve"> in </w:t>
            </w:r>
            <w:proofErr w:type="spellStart"/>
            <w:r>
              <w:rPr>
                <w:rFonts w:ascii="Arial" w:eastAsia="Arial" w:hAnsi="Arial" w:cs="Arial"/>
                <w:sz w:val="18"/>
                <w:szCs w:val="18"/>
              </w:rPr>
              <w:t>madrasahs</w:t>
            </w:r>
            <w:proofErr w:type="spellEnd"/>
            <w:r>
              <w:rPr>
                <w:rFonts w:ascii="Arial" w:eastAsia="Arial" w:hAnsi="Arial" w:cs="Arial"/>
                <w:sz w:val="18"/>
                <w:szCs w:val="18"/>
              </w:rPr>
              <w:t xml:space="preserve"> in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context</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r w:rsidR="00453B63">
              <w:rPr>
                <w:rFonts w:ascii="Arial" w:eastAsia="Arial" w:hAnsi="Arial" w:cs="Arial"/>
                <w:sz w:val="18"/>
                <w:szCs w:val="18"/>
              </w:rPr>
              <w:t>Kurikulum Merdeka</w:t>
            </w:r>
            <w:r>
              <w:rPr>
                <w:rFonts w:ascii="Arial" w:eastAsia="Arial" w:hAnsi="Arial" w:cs="Arial"/>
                <w:sz w:val="18"/>
                <w:szCs w:val="18"/>
              </w:rPr>
              <w:t xml:space="preserve">, </w:t>
            </w:r>
            <w:proofErr w:type="spellStart"/>
            <w:r>
              <w:rPr>
                <w:rFonts w:ascii="Arial" w:eastAsia="Arial" w:hAnsi="Arial" w:cs="Arial"/>
                <w:sz w:val="18"/>
                <w:szCs w:val="18"/>
              </w:rPr>
              <w:t>which</w:t>
            </w:r>
            <w:proofErr w:type="spellEnd"/>
            <w:r>
              <w:rPr>
                <w:rFonts w:ascii="Arial" w:eastAsia="Arial" w:hAnsi="Arial" w:cs="Arial"/>
                <w:sz w:val="18"/>
                <w:szCs w:val="18"/>
              </w:rPr>
              <w:t xml:space="preserve"> has </w:t>
            </w:r>
            <w:proofErr w:type="spellStart"/>
            <w:r>
              <w:rPr>
                <w:rFonts w:ascii="Arial" w:eastAsia="Arial" w:hAnsi="Arial" w:cs="Arial"/>
                <w:sz w:val="18"/>
                <w:szCs w:val="18"/>
              </w:rPr>
              <w:t>thus</w:t>
            </w:r>
            <w:proofErr w:type="spellEnd"/>
            <w:r>
              <w:rPr>
                <w:rFonts w:ascii="Arial" w:eastAsia="Arial" w:hAnsi="Arial" w:cs="Arial"/>
                <w:sz w:val="18"/>
                <w:szCs w:val="18"/>
              </w:rPr>
              <w:t xml:space="preserve"> </w:t>
            </w:r>
            <w:proofErr w:type="spellStart"/>
            <w:r>
              <w:rPr>
                <w:rFonts w:ascii="Arial" w:eastAsia="Arial" w:hAnsi="Arial" w:cs="Arial"/>
                <w:sz w:val="18"/>
                <w:szCs w:val="18"/>
              </w:rPr>
              <w:t>far</w:t>
            </w:r>
            <w:proofErr w:type="spellEnd"/>
            <w:r>
              <w:rPr>
                <w:rFonts w:ascii="Arial" w:eastAsia="Arial" w:hAnsi="Arial" w:cs="Arial"/>
                <w:sz w:val="18"/>
                <w:szCs w:val="18"/>
              </w:rPr>
              <w:t xml:space="preserve"> </w:t>
            </w:r>
            <w:proofErr w:type="spellStart"/>
            <w:r>
              <w:rPr>
                <w:rFonts w:ascii="Arial" w:eastAsia="Arial" w:hAnsi="Arial" w:cs="Arial"/>
                <w:sz w:val="18"/>
                <w:szCs w:val="18"/>
              </w:rPr>
              <w:t>been</w:t>
            </w:r>
            <w:proofErr w:type="spellEnd"/>
            <w:r>
              <w:rPr>
                <w:rFonts w:ascii="Arial" w:eastAsia="Arial" w:hAnsi="Arial" w:cs="Arial"/>
                <w:sz w:val="18"/>
                <w:szCs w:val="18"/>
              </w:rPr>
              <w:t xml:space="preserve"> </w:t>
            </w:r>
            <w:proofErr w:type="spellStart"/>
            <w:r>
              <w:rPr>
                <w:rFonts w:ascii="Arial" w:eastAsia="Arial" w:hAnsi="Arial" w:cs="Arial"/>
                <w:sz w:val="18"/>
                <w:szCs w:val="18"/>
              </w:rPr>
              <w:t>focused</w:t>
            </w:r>
            <w:proofErr w:type="spellEnd"/>
            <w:r>
              <w:rPr>
                <w:rFonts w:ascii="Arial" w:eastAsia="Arial" w:hAnsi="Arial" w:cs="Arial"/>
                <w:sz w:val="18"/>
                <w:szCs w:val="18"/>
              </w:rPr>
              <w:t xml:space="preserve"> </w:t>
            </w:r>
            <w:proofErr w:type="spellStart"/>
            <w:r>
              <w:rPr>
                <w:rFonts w:ascii="Arial" w:eastAsia="Arial" w:hAnsi="Arial" w:cs="Arial"/>
                <w:sz w:val="18"/>
                <w:szCs w:val="18"/>
              </w:rPr>
              <w:t>more</w:t>
            </w:r>
            <w:proofErr w:type="spellEnd"/>
            <w:r>
              <w:rPr>
                <w:rFonts w:ascii="Arial" w:eastAsia="Arial" w:hAnsi="Arial" w:cs="Arial"/>
                <w:sz w:val="18"/>
                <w:szCs w:val="18"/>
              </w:rPr>
              <w:t xml:space="preserve"> </w:t>
            </w:r>
            <w:proofErr w:type="spellStart"/>
            <w:r>
              <w:rPr>
                <w:rFonts w:ascii="Arial" w:eastAsia="Arial" w:hAnsi="Arial" w:cs="Arial"/>
                <w:sz w:val="18"/>
                <w:szCs w:val="18"/>
              </w:rPr>
              <w:t>on</w:t>
            </w:r>
            <w:proofErr w:type="spellEnd"/>
            <w:r>
              <w:rPr>
                <w:rFonts w:ascii="Arial" w:eastAsia="Arial" w:hAnsi="Arial" w:cs="Arial"/>
                <w:sz w:val="18"/>
                <w:szCs w:val="18"/>
              </w:rPr>
              <w:t xml:space="preserve"> </w:t>
            </w:r>
            <w:proofErr w:type="spellStart"/>
            <w:r>
              <w:rPr>
                <w:rFonts w:ascii="Arial" w:eastAsia="Arial" w:hAnsi="Arial" w:cs="Arial"/>
                <w:sz w:val="18"/>
                <w:szCs w:val="18"/>
              </w:rPr>
              <w:t>public</w:t>
            </w:r>
            <w:proofErr w:type="spellEnd"/>
            <w:r>
              <w:rPr>
                <w:rFonts w:ascii="Arial" w:eastAsia="Arial" w:hAnsi="Arial" w:cs="Arial"/>
                <w:sz w:val="18"/>
                <w:szCs w:val="18"/>
              </w:rPr>
              <w:t xml:space="preserve"> </w:t>
            </w:r>
            <w:proofErr w:type="spellStart"/>
            <w:r>
              <w:rPr>
                <w:rFonts w:ascii="Arial" w:eastAsia="Arial" w:hAnsi="Arial" w:cs="Arial"/>
                <w:sz w:val="18"/>
                <w:szCs w:val="18"/>
              </w:rPr>
              <w:t>schools</w:t>
            </w:r>
            <w:proofErr w:type="spellEnd"/>
            <w:r>
              <w:rPr>
                <w:rFonts w:ascii="Arial" w:eastAsia="Arial" w:hAnsi="Arial" w:cs="Arial"/>
                <w:sz w:val="18"/>
                <w:szCs w:val="18"/>
              </w:rPr>
              <w:t xml:space="preserve">. The </w:t>
            </w:r>
            <w:proofErr w:type="spellStart"/>
            <w:r>
              <w:rPr>
                <w:rFonts w:ascii="Arial" w:eastAsia="Arial" w:hAnsi="Arial" w:cs="Arial"/>
                <w:sz w:val="18"/>
                <w:szCs w:val="18"/>
              </w:rPr>
              <w:t>purpose</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this</w:t>
            </w:r>
            <w:proofErr w:type="spellEnd"/>
            <w:r>
              <w:rPr>
                <w:rFonts w:ascii="Arial" w:eastAsia="Arial" w:hAnsi="Arial" w:cs="Arial"/>
                <w:sz w:val="18"/>
                <w:szCs w:val="18"/>
              </w:rPr>
              <w:t xml:space="preserve"> study </w:t>
            </w:r>
            <w:proofErr w:type="spellStart"/>
            <w:r>
              <w:rPr>
                <w:rFonts w:ascii="Arial" w:eastAsia="Arial" w:hAnsi="Arial" w:cs="Arial"/>
                <w:sz w:val="18"/>
                <w:szCs w:val="18"/>
              </w:rPr>
              <w:t>is</w:t>
            </w:r>
            <w:proofErr w:type="spellEnd"/>
            <w:r>
              <w:rPr>
                <w:rFonts w:ascii="Arial" w:eastAsia="Arial" w:hAnsi="Arial" w:cs="Arial"/>
                <w:sz w:val="18"/>
                <w:szCs w:val="18"/>
              </w:rPr>
              <w:t xml:space="preserve"> </w:t>
            </w:r>
            <w:proofErr w:type="spellStart"/>
            <w:r>
              <w:rPr>
                <w:rFonts w:ascii="Arial" w:eastAsia="Arial" w:hAnsi="Arial" w:cs="Arial"/>
                <w:sz w:val="18"/>
                <w:szCs w:val="18"/>
              </w:rPr>
              <w:t>to</w:t>
            </w:r>
            <w:proofErr w:type="spellEnd"/>
            <w:r>
              <w:rPr>
                <w:rFonts w:ascii="Arial" w:eastAsia="Arial" w:hAnsi="Arial" w:cs="Arial"/>
                <w:sz w:val="18"/>
                <w:szCs w:val="18"/>
              </w:rPr>
              <w:t xml:space="preserve"> </w:t>
            </w:r>
            <w:proofErr w:type="spellStart"/>
            <w:r w:rsidR="00453B63">
              <w:rPr>
                <w:rFonts w:ascii="Arial" w:eastAsia="Arial" w:hAnsi="Arial" w:cs="Arial"/>
                <w:sz w:val="18"/>
                <w:szCs w:val="18"/>
              </w:rPr>
              <w:t>provide</w:t>
            </w:r>
            <w:proofErr w:type="spellEnd"/>
            <w:r w:rsidR="00453B63">
              <w:rPr>
                <w:rFonts w:ascii="Arial" w:eastAsia="Arial" w:hAnsi="Arial" w:cs="Arial"/>
                <w:sz w:val="18"/>
                <w:szCs w:val="18"/>
              </w:rPr>
              <w:t xml:space="preserve"> a </w:t>
            </w:r>
            <w:proofErr w:type="spellStart"/>
            <w:r w:rsidR="00453B63">
              <w:rPr>
                <w:rFonts w:ascii="Arial" w:eastAsia="Arial" w:hAnsi="Arial" w:cs="Arial"/>
                <w:sz w:val="18"/>
                <w:szCs w:val="18"/>
              </w:rPr>
              <w:t>comprehensive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picture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of</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how</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Informatics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is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taught</w:t>
            </w:r>
            <w:proofErr w:type="spellEnd"/>
            <w:r w:rsidR="00453B63">
              <w:rPr>
                <w:rFonts w:ascii="Arial" w:eastAsia="Arial" w:hAnsi="Arial" w:cs="Arial"/>
                <w:sz w:val="18"/>
                <w:szCs w:val="18"/>
              </w:rPr>
              <w:t xml:space="preserve"> in </w:t>
            </w:r>
            <w:proofErr w:type="spellStart"/>
            <w:r w:rsidR="00453B63">
              <w:rPr>
                <w:rFonts w:ascii="Arial" w:eastAsia="Arial" w:hAnsi="Arial" w:cs="Arial"/>
                <w:sz w:val="18"/>
                <w:szCs w:val="18"/>
              </w:rPr>
              <w:t>madrasahs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and</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how</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its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implementation</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can</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address</w:t>
            </w:r>
            <w:proofErr w:type="spellEnd"/>
            <w:r>
              <w:rPr>
                <w:rFonts w:ascii="Arial" w:eastAsia="Arial" w:hAnsi="Arial" w:cs="Arial"/>
                <w:sz w:val="18"/>
                <w:szCs w:val="18"/>
              </w:rPr>
              <w:t xml:space="preserve"> </w:t>
            </w:r>
            <w:proofErr w:type="spellStart"/>
            <w:r>
              <w:rPr>
                <w:rFonts w:ascii="Arial" w:eastAsia="Arial" w:hAnsi="Arial" w:cs="Arial"/>
                <w:sz w:val="18"/>
                <w:szCs w:val="18"/>
              </w:rPr>
              <w:t>contemporary</w:t>
            </w:r>
            <w:proofErr w:type="spellEnd"/>
            <w:r>
              <w:rPr>
                <w:rFonts w:ascii="Arial" w:eastAsia="Arial" w:hAnsi="Arial" w:cs="Arial"/>
                <w:sz w:val="18"/>
                <w:szCs w:val="18"/>
              </w:rPr>
              <w:t xml:space="preserve"> </w:t>
            </w:r>
            <w:proofErr w:type="spellStart"/>
            <w:r>
              <w:rPr>
                <w:rFonts w:ascii="Arial" w:eastAsia="Arial" w:hAnsi="Arial" w:cs="Arial"/>
                <w:sz w:val="18"/>
                <w:szCs w:val="18"/>
              </w:rPr>
              <w:t>challenges</w:t>
            </w:r>
            <w:proofErr w:type="spellEnd"/>
            <w:r>
              <w:rPr>
                <w:rFonts w:ascii="Arial" w:eastAsia="Arial" w:hAnsi="Arial" w:cs="Arial"/>
                <w:sz w:val="18"/>
                <w:szCs w:val="18"/>
              </w:rPr>
              <w:t xml:space="preserve"> </w:t>
            </w:r>
            <w:proofErr w:type="spellStart"/>
            <w:r>
              <w:rPr>
                <w:rFonts w:ascii="Arial" w:eastAsia="Arial" w:hAnsi="Arial" w:cs="Arial"/>
                <w:sz w:val="18"/>
                <w:szCs w:val="18"/>
              </w:rPr>
              <w:t>at</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local</w:t>
            </w:r>
            <w:proofErr w:type="spellEnd"/>
            <w:r>
              <w:rPr>
                <w:rFonts w:ascii="Arial" w:eastAsia="Arial" w:hAnsi="Arial" w:cs="Arial"/>
                <w:sz w:val="18"/>
                <w:szCs w:val="18"/>
              </w:rPr>
              <w:t xml:space="preserve">, </w:t>
            </w:r>
            <w:proofErr w:type="spellStart"/>
            <w:r>
              <w:rPr>
                <w:rFonts w:ascii="Arial" w:eastAsia="Arial" w:hAnsi="Arial" w:cs="Arial"/>
                <w:sz w:val="18"/>
                <w:szCs w:val="18"/>
              </w:rPr>
              <w:t>national</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global </w:t>
            </w:r>
            <w:proofErr w:type="spellStart"/>
            <w:r>
              <w:rPr>
                <w:rFonts w:ascii="Arial" w:eastAsia="Arial" w:hAnsi="Arial" w:cs="Arial"/>
                <w:sz w:val="18"/>
                <w:szCs w:val="18"/>
              </w:rPr>
              <w:t>levels</w:t>
            </w:r>
            <w:proofErr w:type="spellEnd"/>
            <w:r>
              <w:rPr>
                <w:rFonts w:ascii="Arial" w:eastAsia="Arial" w:hAnsi="Arial" w:cs="Arial"/>
                <w:sz w:val="18"/>
                <w:szCs w:val="18"/>
              </w:rPr>
              <w:t xml:space="preserve">. </w:t>
            </w:r>
            <w:proofErr w:type="spellStart"/>
            <w:r>
              <w:rPr>
                <w:rFonts w:ascii="Arial" w:eastAsia="Arial" w:hAnsi="Arial" w:cs="Arial"/>
                <w:sz w:val="18"/>
                <w:szCs w:val="18"/>
              </w:rPr>
              <w:t>This</w:t>
            </w:r>
            <w:proofErr w:type="spellEnd"/>
            <w:r>
              <w:rPr>
                <w:rFonts w:ascii="Arial" w:eastAsia="Arial" w:hAnsi="Arial" w:cs="Arial"/>
                <w:sz w:val="18"/>
                <w:szCs w:val="18"/>
              </w:rPr>
              <w:t xml:space="preserve"> study </w:t>
            </w:r>
            <w:proofErr w:type="spellStart"/>
            <w:r>
              <w:rPr>
                <w:rFonts w:ascii="Arial" w:eastAsia="Arial" w:hAnsi="Arial" w:cs="Arial"/>
                <w:sz w:val="18"/>
                <w:szCs w:val="18"/>
              </w:rPr>
              <w:t>uses</w:t>
            </w:r>
            <w:proofErr w:type="spellEnd"/>
            <w:r>
              <w:rPr>
                <w:rFonts w:ascii="Arial" w:eastAsia="Arial" w:hAnsi="Arial" w:cs="Arial"/>
                <w:sz w:val="18"/>
                <w:szCs w:val="18"/>
              </w:rPr>
              <w:t xml:space="preserve"> a </w:t>
            </w:r>
            <w:proofErr w:type="spellStart"/>
            <w:r>
              <w:rPr>
                <w:rFonts w:ascii="Arial" w:eastAsia="Arial" w:hAnsi="Arial" w:cs="Arial"/>
                <w:sz w:val="18"/>
                <w:szCs w:val="18"/>
              </w:rPr>
              <w:t>qualitative</w:t>
            </w:r>
            <w:proofErr w:type="spellEnd"/>
            <w:r>
              <w:rPr>
                <w:rFonts w:ascii="Arial" w:eastAsia="Arial" w:hAnsi="Arial" w:cs="Arial"/>
                <w:sz w:val="18"/>
                <w:szCs w:val="18"/>
              </w:rPr>
              <w:t xml:space="preserve"> </w:t>
            </w:r>
            <w:proofErr w:type="spellStart"/>
            <w:r>
              <w:rPr>
                <w:rFonts w:ascii="Arial" w:eastAsia="Arial" w:hAnsi="Arial" w:cs="Arial"/>
                <w:sz w:val="18"/>
                <w:szCs w:val="18"/>
              </w:rPr>
              <w:t>approach</w:t>
            </w:r>
            <w:proofErr w:type="spellEnd"/>
            <w:r>
              <w:rPr>
                <w:rFonts w:ascii="Arial" w:eastAsia="Arial" w:hAnsi="Arial" w:cs="Arial"/>
                <w:sz w:val="18"/>
                <w:szCs w:val="18"/>
              </w:rPr>
              <w:t xml:space="preserve"> </w:t>
            </w:r>
            <w:proofErr w:type="spellStart"/>
            <w:r>
              <w:rPr>
                <w:rFonts w:ascii="Arial" w:eastAsia="Arial" w:hAnsi="Arial" w:cs="Arial"/>
                <w:sz w:val="18"/>
                <w:szCs w:val="18"/>
              </w:rPr>
              <w:t>that</w:t>
            </w:r>
            <w:proofErr w:type="spellEnd"/>
            <w:r>
              <w:rPr>
                <w:rFonts w:ascii="Arial" w:eastAsia="Arial" w:hAnsi="Arial" w:cs="Arial"/>
                <w:sz w:val="18"/>
                <w:szCs w:val="18"/>
              </w:rPr>
              <w:t xml:space="preserve"> </w:t>
            </w:r>
            <w:proofErr w:type="spellStart"/>
            <w:r>
              <w:rPr>
                <w:rFonts w:ascii="Arial" w:eastAsia="Arial" w:hAnsi="Arial" w:cs="Arial"/>
                <w:sz w:val="18"/>
                <w:szCs w:val="18"/>
              </w:rPr>
              <w:t>applies</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interview</w:t>
            </w:r>
            <w:proofErr w:type="spellEnd"/>
            <w:r>
              <w:rPr>
                <w:rFonts w:ascii="Arial" w:eastAsia="Arial" w:hAnsi="Arial" w:cs="Arial"/>
                <w:sz w:val="18"/>
                <w:szCs w:val="18"/>
              </w:rPr>
              <w:t xml:space="preserve"> </w:t>
            </w:r>
            <w:proofErr w:type="spellStart"/>
            <w:r>
              <w:rPr>
                <w:rFonts w:ascii="Arial" w:eastAsia="Arial" w:hAnsi="Arial" w:cs="Arial"/>
                <w:sz w:val="18"/>
                <w:szCs w:val="18"/>
              </w:rPr>
              <w:t>method</w:t>
            </w:r>
            <w:proofErr w:type="spellEnd"/>
            <w:r>
              <w:rPr>
                <w:rFonts w:ascii="Arial" w:eastAsia="Arial" w:hAnsi="Arial" w:cs="Arial"/>
                <w:sz w:val="18"/>
                <w:szCs w:val="18"/>
              </w:rPr>
              <w:t xml:space="preserve"> in data </w:t>
            </w:r>
            <w:proofErr w:type="spellStart"/>
            <w:r>
              <w:rPr>
                <w:rFonts w:ascii="Arial" w:eastAsia="Arial" w:hAnsi="Arial" w:cs="Arial"/>
                <w:sz w:val="18"/>
                <w:szCs w:val="18"/>
              </w:rPr>
              <w:t>collection</w:t>
            </w:r>
            <w:proofErr w:type="spellEnd"/>
            <w:r>
              <w:rPr>
                <w:rFonts w:ascii="Arial" w:eastAsia="Arial" w:hAnsi="Arial" w:cs="Arial"/>
                <w:sz w:val="18"/>
                <w:szCs w:val="18"/>
              </w:rPr>
              <w:t xml:space="preserve">. The </w:t>
            </w:r>
            <w:proofErr w:type="spellStart"/>
            <w:r>
              <w:rPr>
                <w:rFonts w:ascii="Arial" w:eastAsia="Arial" w:hAnsi="Arial" w:cs="Arial"/>
                <w:sz w:val="18"/>
                <w:szCs w:val="18"/>
              </w:rPr>
              <w:t>results</w:t>
            </w:r>
            <w:proofErr w:type="spellEnd"/>
            <w:r>
              <w:rPr>
                <w:rFonts w:ascii="Arial" w:eastAsia="Arial" w:hAnsi="Arial" w:cs="Arial"/>
                <w:sz w:val="18"/>
                <w:szCs w:val="18"/>
              </w:rPr>
              <w:t xml:space="preserve"> </w:t>
            </w:r>
            <w:proofErr w:type="spellStart"/>
            <w:r>
              <w:rPr>
                <w:rFonts w:ascii="Arial" w:eastAsia="Arial" w:hAnsi="Arial" w:cs="Arial"/>
                <w:sz w:val="18"/>
                <w:szCs w:val="18"/>
              </w:rPr>
              <w:t>show</w:t>
            </w:r>
            <w:proofErr w:type="spellEnd"/>
            <w:r>
              <w:rPr>
                <w:rFonts w:ascii="Arial" w:eastAsia="Arial" w:hAnsi="Arial" w:cs="Arial"/>
                <w:sz w:val="18"/>
                <w:szCs w:val="18"/>
              </w:rPr>
              <w:t xml:space="preserve"> </w:t>
            </w:r>
            <w:proofErr w:type="spellStart"/>
            <w:r>
              <w:rPr>
                <w:rFonts w:ascii="Arial" w:eastAsia="Arial" w:hAnsi="Arial" w:cs="Arial"/>
                <w:sz w:val="18"/>
                <w:szCs w:val="18"/>
              </w:rPr>
              <w:t>that</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curriculum</w:t>
            </w:r>
            <w:proofErr w:type="spellEnd"/>
            <w:r>
              <w:rPr>
                <w:rFonts w:ascii="Arial" w:eastAsia="Arial" w:hAnsi="Arial" w:cs="Arial"/>
                <w:sz w:val="18"/>
                <w:szCs w:val="18"/>
              </w:rPr>
              <w:t xml:space="preserve"> </w:t>
            </w:r>
            <w:proofErr w:type="spellStart"/>
            <w:r>
              <w:rPr>
                <w:rFonts w:ascii="Arial" w:eastAsia="Arial" w:hAnsi="Arial" w:cs="Arial"/>
                <w:sz w:val="18"/>
                <w:szCs w:val="18"/>
              </w:rPr>
              <w:t>is</w:t>
            </w:r>
            <w:proofErr w:type="spellEnd"/>
            <w:r>
              <w:rPr>
                <w:rFonts w:ascii="Arial" w:eastAsia="Arial" w:hAnsi="Arial" w:cs="Arial"/>
                <w:sz w:val="18"/>
                <w:szCs w:val="18"/>
              </w:rPr>
              <w:t xml:space="preserve"> </w:t>
            </w:r>
            <w:proofErr w:type="spellStart"/>
            <w:r>
              <w:rPr>
                <w:rFonts w:ascii="Arial" w:eastAsia="Arial" w:hAnsi="Arial" w:cs="Arial"/>
                <w:sz w:val="18"/>
                <w:szCs w:val="18"/>
              </w:rPr>
              <w:t>implemented</w:t>
            </w:r>
            <w:proofErr w:type="spellEnd"/>
            <w:r>
              <w:rPr>
                <w:rFonts w:ascii="Arial" w:eastAsia="Arial" w:hAnsi="Arial" w:cs="Arial"/>
                <w:sz w:val="18"/>
                <w:szCs w:val="18"/>
              </w:rPr>
              <w:t xml:space="preserve"> in </w:t>
            </w:r>
            <w:proofErr w:type="spellStart"/>
            <w:r>
              <w:rPr>
                <w:rFonts w:ascii="Arial" w:eastAsia="Arial" w:hAnsi="Arial" w:cs="Arial"/>
                <w:sz w:val="18"/>
                <w:szCs w:val="18"/>
              </w:rPr>
              <w:t>stages</w:t>
            </w:r>
            <w:proofErr w:type="spellEnd"/>
            <w:r>
              <w:rPr>
                <w:rFonts w:ascii="Arial" w:eastAsia="Arial" w:hAnsi="Arial" w:cs="Arial"/>
                <w:sz w:val="18"/>
                <w:szCs w:val="18"/>
              </w:rPr>
              <w:t xml:space="preserve"> </w:t>
            </w:r>
            <w:proofErr w:type="spellStart"/>
            <w:r>
              <w:rPr>
                <w:rFonts w:ascii="Arial" w:eastAsia="Arial" w:hAnsi="Arial" w:cs="Arial"/>
                <w:sz w:val="18"/>
                <w:szCs w:val="18"/>
              </w:rPr>
              <w:t>using</w:t>
            </w:r>
            <w:proofErr w:type="spellEnd"/>
            <w:r>
              <w:rPr>
                <w:rFonts w:ascii="Arial" w:eastAsia="Arial" w:hAnsi="Arial" w:cs="Arial"/>
                <w:sz w:val="18"/>
                <w:szCs w:val="18"/>
              </w:rPr>
              <w:t xml:space="preserve"> a </w:t>
            </w:r>
            <w:proofErr w:type="spellStart"/>
            <w:r>
              <w:rPr>
                <w:rFonts w:ascii="Arial" w:eastAsia="Arial" w:hAnsi="Arial" w:cs="Arial"/>
                <w:sz w:val="18"/>
                <w:szCs w:val="18"/>
              </w:rPr>
              <w:t>project-based</w:t>
            </w:r>
            <w:proofErr w:type="spellEnd"/>
            <w:r>
              <w:rPr>
                <w:rFonts w:ascii="Arial" w:eastAsia="Arial" w:hAnsi="Arial" w:cs="Arial"/>
                <w:sz w:val="18"/>
                <w:szCs w:val="18"/>
              </w:rPr>
              <w:t xml:space="preserve"> </w:t>
            </w:r>
            <w:proofErr w:type="spellStart"/>
            <w:r>
              <w:rPr>
                <w:rFonts w:ascii="Arial" w:eastAsia="Arial" w:hAnsi="Arial" w:cs="Arial"/>
                <w:sz w:val="18"/>
                <w:szCs w:val="18"/>
              </w:rPr>
              <w:t>learning</w:t>
            </w:r>
            <w:proofErr w:type="spellEnd"/>
            <w:r>
              <w:rPr>
                <w:rFonts w:ascii="Arial" w:eastAsia="Arial" w:hAnsi="Arial" w:cs="Arial"/>
                <w:sz w:val="18"/>
                <w:szCs w:val="18"/>
              </w:rPr>
              <w:t xml:space="preserve"> </w:t>
            </w:r>
            <w:proofErr w:type="spellStart"/>
            <w:r>
              <w:rPr>
                <w:rFonts w:ascii="Arial" w:eastAsia="Arial" w:hAnsi="Arial" w:cs="Arial"/>
                <w:sz w:val="18"/>
                <w:szCs w:val="18"/>
              </w:rPr>
              <w:t>approach</w:t>
            </w:r>
            <w:proofErr w:type="spellEnd"/>
            <w:r>
              <w:rPr>
                <w:rFonts w:ascii="Arial" w:eastAsia="Arial" w:hAnsi="Arial" w:cs="Arial"/>
                <w:sz w:val="18"/>
                <w:szCs w:val="18"/>
              </w:rPr>
              <w:t xml:space="preserve"> </w:t>
            </w:r>
            <w:proofErr w:type="spellStart"/>
            <w:r>
              <w:rPr>
                <w:rFonts w:ascii="Arial" w:eastAsia="Arial" w:hAnsi="Arial" w:cs="Arial"/>
                <w:sz w:val="18"/>
                <w:szCs w:val="18"/>
              </w:rPr>
              <w:t>that</w:t>
            </w:r>
            <w:proofErr w:type="spellEnd"/>
            <w:r>
              <w:rPr>
                <w:rFonts w:ascii="Arial" w:eastAsia="Arial" w:hAnsi="Arial" w:cs="Arial"/>
                <w:sz w:val="18"/>
                <w:szCs w:val="18"/>
              </w:rPr>
              <w:t xml:space="preserve"> </w:t>
            </w:r>
            <w:proofErr w:type="spellStart"/>
            <w:r>
              <w:rPr>
                <w:rFonts w:ascii="Arial" w:eastAsia="Arial" w:hAnsi="Arial" w:cs="Arial"/>
                <w:sz w:val="18"/>
                <w:szCs w:val="18"/>
              </w:rPr>
              <w:t>integrates</w:t>
            </w:r>
            <w:proofErr w:type="spellEnd"/>
            <w:r>
              <w:rPr>
                <w:rFonts w:ascii="Arial" w:eastAsia="Arial" w:hAnsi="Arial" w:cs="Arial"/>
                <w:sz w:val="18"/>
                <w:szCs w:val="18"/>
              </w:rPr>
              <w:t xml:space="preserve"> Islamic </w:t>
            </w:r>
            <w:proofErr w:type="spellStart"/>
            <w:r>
              <w:rPr>
                <w:rFonts w:ascii="Arial" w:eastAsia="Arial" w:hAnsi="Arial" w:cs="Arial"/>
                <w:sz w:val="18"/>
                <w:szCs w:val="18"/>
              </w:rPr>
              <w:t>values</w:t>
            </w:r>
            <w:proofErr w:type="spellEnd"/>
            <w:r>
              <w:rPr>
                <w:rFonts w:ascii="Arial" w:eastAsia="Arial" w:hAnsi="Arial" w:cs="Arial"/>
                <w:sz w:val="18"/>
                <w:szCs w:val="18"/>
              </w:rPr>
              <w:t xml:space="preserve">. The </w:t>
            </w:r>
            <w:proofErr w:type="spellStart"/>
            <w:r>
              <w:rPr>
                <w:rFonts w:ascii="Arial" w:eastAsia="Arial" w:hAnsi="Arial" w:cs="Arial"/>
                <w:sz w:val="18"/>
                <w:szCs w:val="18"/>
              </w:rPr>
              <w:t>curriculum</w:t>
            </w:r>
            <w:proofErr w:type="spellEnd"/>
            <w:r>
              <w:rPr>
                <w:rFonts w:ascii="Arial" w:eastAsia="Arial" w:hAnsi="Arial" w:cs="Arial"/>
                <w:sz w:val="18"/>
                <w:szCs w:val="18"/>
              </w:rPr>
              <w:t xml:space="preserve"> </w:t>
            </w:r>
            <w:proofErr w:type="spellStart"/>
            <w:r>
              <w:rPr>
                <w:rFonts w:ascii="Arial" w:eastAsia="Arial" w:hAnsi="Arial" w:cs="Arial"/>
                <w:sz w:val="18"/>
                <w:szCs w:val="18"/>
              </w:rPr>
              <w:t>is</w:t>
            </w:r>
            <w:proofErr w:type="spellEnd"/>
            <w:r>
              <w:rPr>
                <w:rFonts w:ascii="Arial" w:eastAsia="Arial" w:hAnsi="Arial" w:cs="Arial"/>
                <w:sz w:val="18"/>
                <w:szCs w:val="18"/>
              </w:rPr>
              <w:t xml:space="preserve"> </w:t>
            </w:r>
            <w:proofErr w:type="spellStart"/>
            <w:r>
              <w:rPr>
                <w:rFonts w:ascii="Arial" w:eastAsia="Arial" w:hAnsi="Arial" w:cs="Arial"/>
                <w:sz w:val="18"/>
                <w:szCs w:val="18"/>
              </w:rPr>
              <w:t>developed</w:t>
            </w:r>
            <w:proofErr w:type="spellEnd"/>
            <w:r>
              <w:rPr>
                <w:rFonts w:ascii="Arial" w:eastAsia="Arial" w:hAnsi="Arial" w:cs="Arial"/>
                <w:sz w:val="18"/>
                <w:szCs w:val="18"/>
              </w:rPr>
              <w:t xml:space="preserve"> </w:t>
            </w:r>
            <w:r w:rsidR="00453B63">
              <w:rPr>
                <w:rFonts w:ascii="Arial" w:eastAsia="Arial" w:hAnsi="Arial" w:cs="Arial"/>
                <w:sz w:val="18"/>
                <w:szCs w:val="18"/>
              </w:rPr>
              <w:t xml:space="preserve">in </w:t>
            </w:r>
            <w:proofErr w:type="spellStart"/>
            <w:r w:rsidR="00453B63">
              <w:rPr>
                <w:rFonts w:ascii="Arial" w:eastAsia="Arial" w:hAnsi="Arial" w:cs="Arial"/>
                <w:sz w:val="18"/>
                <w:szCs w:val="18"/>
              </w:rPr>
              <w:t>accordance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with</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the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policies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of</w:t>
            </w:r>
            <w:proofErr w:type="spellEnd"/>
            <w:r w:rsidR="00453B63">
              <w:rPr>
                <w:rFonts w:ascii="Arial" w:eastAsia="Arial" w:hAnsi="Arial" w:cs="Arial"/>
                <w:sz w:val="18"/>
                <w:szCs w:val="18"/>
              </w:rPr>
              <w:t xml:space="preserve"> Kemendikbud </w:t>
            </w:r>
            <w:proofErr w:type="spellStart"/>
            <w:r w:rsidR="00453B63">
              <w:rPr>
                <w:rFonts w:ascii="Arial" w:eastAsia="Arial" w:hAnsi="Arial" w:cs="Arial"/>
                <w:sz w:val="18"/>
                <w:szCs w:val="18"/>
              </w:rPr>
              <w:t>and</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Kemenag</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creating</w:t>
            </w:r>
            <w:proofErr w:type="spellEnd"/>
            <w:r w:rsidR="00453B63">
              <w:rPr>
                <w:rFonts w:ascii="Arial" w:eastAsia="Arial" w:hAnsi="Arial" w:cs="Arial"/>
                <w:sz w:val="18"/>
                <w:szCs w:val="18"/>
              </w:rPr>
              <w:t xml:space="preserve"> a </w:t>
            </w:r>
            <w:proofErr w:type="spellStart"/>
            <w:r w:rsidR="00453B63">
              <w:rPr>
                <w:rFonts w:ascii="Arial" w:eastAsia="Arial" w:hAnsi="Arial" w:cs="Arial"/>
                <w:sz w:val="18"/>
                <w:szCs w:val="18"/>
              </w:rPr>
              <w:t>unique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learning</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experience</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that</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remains</w:t>
            </w:r>
            <w:proofErr w:type="spellEnd"/>
            <w:r w:rsidR="00453B63">
              <w:rPr>
                <w:rFonts w:ascii="Arial" w:eastAsia="Arial" w:hAnsi="Arial" w:cs="Arial"/>
                <w:sz w:val="18"/>
                <w:szCs w:val="18"/>
              </w:rPr>
              <w:t xml:space="preserve"> </w:t>
            </w:r>
            <w:proofErr w:type="spellStart"/>
            <w:r w:rsidR="00453B63">
              <w:rPr>
                <w:rFonts w:ascii="Arial" w:eastAsia="Arial" w:hAnsi="Arial" w:cs="Arial"/>
                <w:sz w:val="18"/>
                <w:szCs w:val="18"/>
              </w:rPr>
              <w:t>aligned</w:t>
            </w:r>
            <w:proofErr w:type="spellEnd"/>
            <w:r>
              <w:rPr>
                <w:rFonts w:ascii="Arial" w:eastAsia="Arial" w:hAnsi="Arial" w:cs="Arial"/>
                <w:sz w:val="18"/>
                <w:szCs w:val="18"/>
              </w:rPr>
              <w:t xml:space="preserve"> </w:t>
            </w:r>
            <w:proofErr w:type="spellStart"/>
            <w:r>
              <w:rPr>
                <w:rFonts w:ascii="Arial" w:eastAsia="Arial" w:hAnsi="Arial" w:cs="Arial"/>
                <w:sz w:val="18"/>
                <w:szCs w:val="18"/>
              </w:rPr>
              <w:t>with</w:t>
            </w:r>
            <w:proofErr w:type="spellEnd"/>
            <w:r>
              <w:rPr>
                <w:rFonts w:ascii="Arial" w:eastAsia="Arial" w:hAnsi="Arial" w:cs="Arial"/>
                <w:sz w:val="18"/>
                <w:szCs w:val="18"/>
              </w:rPr>
              <w:t xml:space="preserve"> </w:t>
            </w:r>
            <w:proofErr w:type="spellStart"/>
            <w:r>
              <w:rPr>
                <w:rFonts w:ascii="Arial" w:eastAsia="Arial" w:hAnsi="Arial" w:cs="Arial"/>
                <w:sz w:val="18"/>
                <w:szCs w:val="18"/>
              </w:rPr>
              <w:t>national</w:t>
            </w:r>
            <w:proofErr w:type="spellEnd"/>
            <w:r>
              <w:rPr>
                <w:rFonts w:ascii="Arial" w:eastAsia="Arial" w:hAnsi="Arial" w:cs="Arial"/>
                <w:sz w:val="18"/>
                <w:szCs w:val="18"/>
              </w:rPr>
              <w:t xml:space="preserve"> </w:t>
            </w:r>
            <w:proofErr w:type="spellStart"/>
            <w:r>
              <w:rPr>
                <w:rFonts w:ascii="Arial" w:eastAsia="Arial" w:hAnsi="Arial" w:cs="Arial"/>
                <w:sz w:val="18"/>
                <w:szCs w:val="18"/>
              </w:rPr>
              <w:t>objectives</w:t>
            </w:r>
            <w:proofErr w:type="spellEnd"/>
            <w:r>
              <w:rPr>
                <w:rFonts w:ascii="Arial" w:eastAsia="Arial" w:hAnsi="Arial" w:cs="Arial"/>
                <w:sz w:val="18"/>
                <w:szCs w:val="18"/>
              </w:rPr>
              <w:t xml:space="preserve">. </w:t>
            </w:r>
            <w:proofErr w:type="spellStart"/>
            <w:r>
              <w:rPr>
                <w:rFonts w:ascii="Arial" w:eastAsia="Arial" w:hAnsi="Arial" w:cs="Arial"/>
                <w:sz w:val="18"/>
                <w:szCs w:val="18"/>
              </w:rPr>
              <w:t>Locally</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learning</w:t>
            </w:r>
            <w:proofErr w:type="spellEnd"/>
            <w:r>
              <w:rPr>
                <w:rFonts w:ascii="Arial" w:eastAsia="Arial" w:hAnsi="Arial" w:cs="Arial"/>
                <w:sz w:val="18"/>
                <w:szCs w:val="18"/>
              </w:rPr>
              <w:t xml:space="preserve"> </w:t>
            </w:r>
            <w:proofErr w:type="spellStart"/>
            <w:r>
              <w:rPr>
                <w:rFonts w:ascii="Arial" w:eastAsia="Arial" w:hAnsi="Arial" w:cs="Arial"/>
                <w:sz w:val="18"/>
                <w:szCs w:val="18"/>
              </w:rPr>
              <w:t>supports</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character</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w:t>
            </w:r>
            <w:proofErr w:type="spellStart"/>
            <w:r>
              <w:rPr>
                <w:rFonts w:ascii="Arial" w:eastAsia="Arial" w:hAnsi="Arial" w:cs="Arial"/>
                <w:sz w:val="18"/>
                <w:szCs w:val="18"/>
              </w:rPr>
              <w:t>needs</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surrounding</w:t>
            </w:r>
            <w:proofErr w:type="spellEnd"/>
            <w:r>
              <w:rPr>
                <w:rFonts w:ascii="Arial" w:eastAsia="Arial" w:hAnsi="Arial" w:cs="Arial"/>
                <w:sz w:val="18"/>
                <w:szCs w:val="18"/>
              </w:rPr>
              <w:t xml:space="preserve"> </w:t>
            </w:r>
            <w:proofErr w:type="spellStart"/>
            <w:r>
              <w:rPr>
                <w:rFonts w:ascii="Arial" w:eastAsia="Arial" w:hAnsi="Arial" w:cs="Arial"/>
                <w:sz w:val="18"/>
                <w:szCs w:val="18"/>
              </w:rPr>
              <w:t>community</w:t>
            </w:r>
            <w:proofErr w:type="spellEnd"/>
            <w:r>
              <w:rPr>
                <w:rFonts w:ascii="Arial" w:eastAsia="Arial" w:hAnsi="Arial" w:cs="Arial"/>
                <w:sz w:val="18"/>
                <w:szCs w:val="18"/>
              </w:rPr>
              <w:t xml:space="preserve">; </w:t>
            </w:r>
            <w:proofErr w:type="spellStart"/>
            <w:r>
              <w:rPr>
                <w:rFonts w:ascii="Arial" w:eastAsia="Arial" w:hAnsi="Arial" w:cs="Arial"/>
                <w:sz w:val="18"/>
                <w:szCs w:val="18"/>
              </w:rPr>
              <w:t>nationally</w:t>
            </w:r>
            <w:proofErr w:type="spellEnd"/>
            <w:r>
              <w:rPr>
                <w:rFonts w:ascii="Arial" w:eastAsia="Arial" w:hAnsi="Arial" w:cs="Arial"/>
                <w:sz w:val="18"/>
                <w:szCs w:val="18"/>
              </w:rPr>
              <w:t xml:space="preserve">, </w:t>
            </w:r>
            <w:proofErr w:type="spellStart"/>
            <w:r>
              <w:rPr>
                <w:rFonts w:ascii="Arial" w:eastAsia="Arial" w:hAnsi="Arial" w:cs="Arial"/>
                <w:sz w:val="18"/>
                <w:szCs w:val="18"/>
              </w:rPr>
              <w:t>it</w:t>
            </w:r>
            <w:proofErr w:type="spellEnd"/>
            <w:r>
              <w:rPr>
                <w:rFonts w:ascii="Arial" w:eastAsia="Arial" w:hAnsi="Arial" w:cs="Arial"/>
                <w:sz w:val="18"/>
                <w:szCs w:val="18"/>
              </w:rPr>
              <w:t xml:space="preserve"> </w:t>
            </w:r>
            <w:proofErr w:type="spellStart"/>
            <w:r>
              <w:rPr>
                <w:rFonts w:ascii="Arial" w:eastAsia="Arial" w:hAnsi="Arial" w:cs="Arial"/>
                <w:sz w:val="18"/>
                <w:szCs w:val="18"/>
              </w:rPr>
              <w:t>demonstrates</w:t>
            </w:r>
            <w:proofErr w:type="spellEnd"/>
            <w:r>
              <w:rPr>
                <w:rFonts w:ascii="Arial" w:eastAsia="Arial" w:hAnsi="Arial" w:cs="Arial"/>
                <w:sz w:val="18"/>
                <w:szCs w:val="18"/>
              </w:rPr>
              <w:t xml:space="preserve"> </w:t>
            </w:r>
            <w:proofErr w:type="spellStart"/>
            <w:r>
              <w:rPr>
                <w:rFonts w:ascii="Arial" w:eastAsia="Arial" w:hAnsi="Arial" w:cs="Arial"/>
                <w:sz w:val="18"/>
                <w:szCs w:val="18"/>
              </w:rPr>
              <w:t>the</w:t>
            </w:r>
            <w:proofErr w:type="spellEnd"/>
            <w:r>
              <w:rPr>
                <w:rFonts w:ascii="Arial" w:eastAsia="Arial" w:hAnsi="Arial" w:cs="Arial"/>
                <w:sz w:val="18"/>
                <w:szCs w:val="18"/>
              </w:rPr>
              <w:t xml:space="preserve"> </w:t>
            </w:r>
            <w:proofErr w:type="spellStart"/>
            <w:r>
              <w:rPr>
                <w:rFonts w:ascii="Arial" w:eastAsia="Arial" w:hAnsi="Arial" w:cs="Arial"/>
                <w:sz w:val="18"/>
                <w:szCs w:val="18"/>
              </w:rPr>
              <w:t>adaptation</w:t>
            </w:r>
            <w:proofErr w:type="spellEnd"/>
            <w:r>
              <w:rPr>
                <w:rFonts w:ascii="Arial" w:eastAsia="Arial" w:hAnsi="Arial" w:cs="Arial"/>
                <w:sz w:val="18"/>
                <w:szCs w:val="18"/>
              </w:rPr>
              <w:t xml:space="preserve"> </w:t>
            </w:r>
            <w:proofErr w:type="spellStart"/>
            <w:r>
              <w:rPr>
                <w:rFonts w:ascii="Arial" w:eastAsia="Arial" w:hAnsi="Arial" w:cs="Arial"/>
                <w:sz w:val="18"/>
                <w:szCs w:val="18"/>
              </w:rPr>
              <w:t>of</w:t>
            </w:r>
            <w:proofErr w:type="spellEnd"/>
            <w:r>
              <w:rPr>
                <w:rFonts w:ascii="Arial" w:eastAsia="Arial" w:hAnsi="Arial" w:cs="Arial"/>
                <w:sz w:val="18"/>
                <w:szCs w:val="18"/>
              </w:rPr>
              <w:t xml:space="preserve"> </w:t>
            </w:r>
            <w:proofErr w:type="spellStart"/>
            <w:r>
              <w:rPr>
                <w:rFonts w:ascii="Arial" w:eastAsia="Arial" w:hAnsi="Arial" w:cs="Arial"/>
                <w:sz w:val="18"/>
                <w:szCs w:val="18"/>
              </w:rPr>
              <w:t>cross</w:t>
            </w:r>
            <w:proofErr w:type="spellEnd"/>
            <w:r>
              <w:rPr>
                <w:rFonts w:ascii="Arial" w:eastAsia="Arial" w:hAnsi="Arial" w:cs="Arial"/>
                <w:sz w:val="18"/>
                <w:szCs w:val="18"/>
              </w:rPr>
              <w:t xml:space="preserve">-ministerial </w:t>
            </w:r>
            <w:proofErr w:type="spellStart"/>
            <w:r>
              <w:rPr>
                <w:rFonts w:ascii="Arial" w:eastAsia="Arial" w:hAnsi="Arial" w:cs="Arial"/>
                <w:sz w:val="18"/>
                <w:szCs w:val="18"/>
              </w:rPr>
              <w:t>policies</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w:t>
            </w:r>
            <w:proofErr w:type="spellStart"/>
            <w:r>
              <w:rPr>
                <w:rFonts w:ascii="Arial" w:eastAsia="Arial" w:hAnsi="Arial" w:cs="Arial"/>
                <w:sz w:val="18"/>
                <w:szCs w:val="18"/>
              </w:rPr>
              <w:t>globally</w:t>
            </w:r>
            <w:proofErr w:type="spellEnd"/>
            <w:r>
              <w:rPr>
                <w:rFonts w:ascii="Arial" w:eastAsia="Arial" w:hAnsi="Arial" w:cs="Arial"/>
                <w:sz w:val="18"/>
                <w:szCs w:val="18"/>
              </w:rPr>
              <w:t xml:space="preserve">, </w:t>
            </w:r>
            <w:proofErr w:type="spellStart"/>
            <w:r>
              <w:rPr>
                <w:rFonts w:ascii="Arial" w:eastAsia="Arial" w:hAnsi="Arial" w:cs="Arial"/>
                <w:sz w:val="18"/>
                <w:szCs w:val="18"/>
              </w:rPr>
              <w:t>it</w:t>
            </w:r>
            <w:proofErr w:type="spellEnd"/>
            <w:r>
              <w:rPr>
                <w:rFonts w:ascii="Arial" w:eastAsia="Arial" w:hAnsi="Arial" w:cs="Arial"/>
                <w:sz w:val="18"/>
                <w:szCs w:val="18"/>
              </w:rPr>
              <w:t xml:space="preserve"> </w:t>
            </w:r>
            <w:proofErr w:type="spellStart"/>
            <w:r>
              <w:rPr>
                <w:rFonts w:ascii="Arial" w:eastAsia="Arial" w:hAnsi="Arial" w:cs="Arial"/>
                <w:sz w:val="18"/>
                <w:szCs w:val="18"/>
              </w:rPr>
              <w:t>equips</w:t>
            </w:r>
            <w:proofErr w:type="spellEnd"/>
            <w:r>
              <w:rPr>
                <w:rFonts w:ascii="Arial" w:eastAsia="Arial" w:hAnsi="Arial" w:cs="Arial"/>
                <w:sz w:val="18"/>
                <w:szCs w:val="18"/>
              </w:rPr>
              <w:t xml:space="preserve"> </w:t>
            </w:r>
            <w:proofErr w:type="spellStart"/>
            <w:r>
              <w:rPr>
                <w:rFonts w:ascii="Arial" w:eastAsia="Arial" w:hAnsi="Arial" w:cs="Arial"/>
                <w:sz w:val="18"/>
                <w:szCs w:val="18"/>
              </w:rPr>
              <w:t>students</w:t>
            </w:r>
            <w:proofErr w:type="spellEnd"/>
            <w:r>
              <w:rPr>
                <w:rFonts w:ascii="Arial" w:eastAsia="Arial" w:hAnsi="Arial" w:cs="Arial"/>
                <w:sz w:val="18"/>
                <w:szCs w:val="18"/>
              </w:rPr>
              <w:t xml:space="preserve"> </w:t>
            </w:r>
            <w:proofErr w:type="spellStart"/>
            <w:r>
              <w:rPr>
                <w:rFonts w:ascii="Arial" w:eastAsia="Arial" w:hAnsi="Arial" w:cs="Arial"/>
                <w:sz w:val="18"/>
                <w:szCs w:val="18"/>
              </w:rPr>
              <w:t>with</w:t>
            </w:r>
            <w:proofErr w:type="spellEnd"/>
            <w:r>
              <w:rPr>
                <w:rFonts w:ascii="Arial" w:eastAsia="Arial" w:hAnsi="Arial" w:cs="Arial"/>
                <w:sz w:val="18"/>
                <w:szCs w:val="18"/>
              </w:rPr>
              <w:t xml:space="preserve"> digital </w:t>
            </w:r>
            <w:proofErr w:type="spellStart"/>
            <w:r>
              <w:rPr>
                <w:rFonts w:ascii="Arial" w:eastAsia="Arial" w:hAnsi="Arial" w:cs="Arial"/>
                <w:sz w:val="18"/>
                <w:szCs w:val="18"/>
              </w:rPr>
              <w:t>literacy</w:t>
            </w:r>
            <w:proofErr w:type="spellEnd"/>
            <w:r>
              <w:rPr>
                <w:rFonts w:ascii="Arial" w:eastAsia="Arial" w:hAnsi="Arial" w:cs="Arial"/>
                <w:sz w:val="18"/>
                <w:szCs w:val="18"/>
              </w:rPr>
              <w:t xml:space="preserve"> </w:t>
            </w:r>
            <w:proofErr w:type="spellStart"/>
            <w:r>
              <w:rPr>
                <w:rFonts w:ascii="Arial" w:eastAsia="Arial" w:hAnsi="Arial" w:cs="Arial"/>
                <w:sz w:val="18"/>
                <w:szCs w:val="18"/>
              </w:rPr>
              <w:t>and</w:t>
            </w:r>
            <w:proofErr w:type="spellEnd"/>
            <w:r>
              <w:rPr>
                <w:rFonts w:ascii="Arial" w:eastAsia="Arial" w:hAnsi="Arial" w:cs="Arial"/>
                <w:sz w:val="18"/>
                <w:szCs w:val="18"/>
              </w:rPr>
              <w:t xml:space="preserve"> 21st-century </w:t>
            </w:r>
            <w:proofErr w:type="spellStart"/>
            <w:r>
              <w:rPr>
                <w:rFonts w:ascii="Arial" w:eastAsia="Arial" w:hAnsi="Arial" w:cs="Arial"/>
                <w:sz w:val="18"/>
                <w:szCs w:val="18"/>
              </w:rPr>
              <w:t>competencies</w:t>
            </w:r>
            <w:proofErr w:type="spellEnd"/>
            <w:r>
              <w:rPr>
                <w:rFonts w:ascii="Arial" w:eastAsia="Arial" w:hAnsi="Arial" w:cs="Arial"/>
                <w:sz w:val="18"/>
                <w:szCs w:val="18"/>
              </w:rPr>
              <w:t>.</w:t>
            </w:r>
          </w:p>
        </w:tc>
        <w:tc>
          <w:tcPr>
            <w:tcW w:w="283" w:type="dxa"/>
          </w:tcPr>
          <w:p w14:paraId="52FA9ECD" w14:textId="77777777" w:rsidR="00374445" w:rsidRDefault="00374445" w:rsidP="006D1BBD">
            <w:pPr>
              <w:tabs>
                <w:tab w:val="left" w:pos="534"/>
                <w:tab w:val="left" w:pos="10031"/>
              </w:tabs>
              <w:spacing w:after="0" w:line="240" w:lineRule="auto"/>
              <w:jc w:val="center"/>
              <w:rPr>
                <w:rFonts w:ascii="Arial" w:eastAsia="Arial" w:hAnsi="Arial" w:cs="Arial"/>
                <w:b/>
                <w:bCs/>
                <w:sz w:val="18"/>
                <w:szCs w:val="18"/>
              </w:rPr>
            </w:pPr>
          </w:p>
        </w:tc>
        <w:tc>
          <w:tcPr>
            <w:tcW w:w="2977" w:type="dxa"/>
            <w:tcBorders>
              <w:top w:val="single" w:sz="8" w:space="0" w:color="2E75B5"/>
            </w:tcBorders>
          </w:tcPr>
          <w:p w14:paraId="73AAF670" w14:textId="77777777" w:rsidR="00374445" w:rsidRPr="004354FD" w:rsidRDefault="00000000" w:rsidP="006D1BBD">
            <w:pPr>
              <w:spacing w:after="0" w:line="240" w:lineRule="auto"/>
              <w:jc w:val="right"/>
              <w:rPr>
                <w:rFonts w:ascii="Arial" w:eastAsia="Arial" w:hAnsi="Arial" w:cs="Arial"/>
                <w:b/>
                <w:bCs/>
                <w:i/>
                <w:iCs/>
                <w:sz w:val="18"/>
                <w:szCs w:val="18"/>
              </w:rPr>
            </w:pPr>
            <w:proofErr w:type="spellStart"/>
            <w:r w:rsidRPr="004354FD">
              <w:rPr>
                <w:rFonts w:ascii="Arial" w:eastAsia="Arial" w:hAnsi="Arial" w:cs="Arial"/>
                <w:b/>
                <w:bCs/>
                <w:i/>
                <w:iCs/>
                <w:sz w:val="18"/>
                <w:szCs w:val="18"/>
              </w:rPr>
              <w:t>Article</w:t>
            </w:r>
            <w:proofErr w:type="spellEnd"/>
            <w:r w:rsidRPr="004354FD">
              <w:rPr>
                <w:rFonts w:ascii="Arial" w:eastAsia="Arial" w:hAnsi="Arial" w:cs="Arial"/>
                <w:b/>
                <w:bCs/>
                <w:i/>
                <w:iCs/>
                <w:sz w:val="18"/>
                <w:szCs w:val="18"/>
              </w:rPr>
              <w:t xml:space="preserve"> </w:t>
            </w:r>
            <w:proofErr w:type="spellStart"/>
            <w:r w:rsidRPr="004354FD">
              <w:rPr>
                <w:rFonts w:ascii="Arial" w:eastAsia="Arial" w:hAnsi="Arial" w:cs="Arial"/>
                <w:b/>
                <w:bCs/>
                <w:i/>
                <w:iCs/>
                <w:sz w:val="18"/>
                <w:szCs w:val="18"/>
              </w:rPr>
              <w:t>History</w:t>
            </w:r>
            <w:proofErr w:type="spellEnd"/>
            <w:r w:rsidRPr="004354FD">
              <w:rPr>
                <w:rFonts w:ascii="Arial" w:eastAsia="Arial" w:hAnsi="Arial" w:cs="Arial"/>
                <w:b/>
                <w:bCs/>
                <w:i/>
                <w:iCs/>
                <w:sz w:val="18"/>
                <w:szCs w:val="18"/>
              </w:rPr>
              <w:t>:</w:t>
            </w:r>
          </w:p>
          <w:p w14:paraId="00BD09F9" w14:textId="562FEC30" w:rsidR="00374445" w:rsidRPr="004354FD" w:rsidRDefault="00000000" w:rsidP="006D1BBD">
            <w:pPr>
              <w:spacing w:after="0" w:line="240" w:lineRule="auto"/>
              <w:jc w:val="right"/>
              <w:rPr>
                <w:rFonts w:ascii="Arial" w:eastAsia="Arial" w:hAnsi="Arial" w:cs="Arial"/>
                <w:i/>
                <w:iCs/>
                <w:sz w:val="18"/>
                <w:szCs w:val="18"/>
              </w:rPr>
            </w:pPr>
            <w:proofErr w:type="spellStart"/>
            <w:r w:rsidRPr="004354FD">
              <w:rPr>
                <w:rFonts w:ascii="Arial" w:eastAsia="Arial" w:hAnsi="Arial" w:cs="Arial"/>
                <w:i/>
                <w:iCs/>
                <w:sz w:val="18"/>
                <w:szCs w:val="18"/>
              </w:rPr>
              <w:t>Received</w:t>
            </w:r>
            <w:proofErr w:type="spellEnd"/>
            <w:r w:rsidRPr="004354FD">
              <w:rPr>
                <w:rFonts w:ascii="Arial" w:eastAsia="Arial" w:hAnsi="Arial" w:cs="Arial"/>
                <w:i/>
                <w:iCs/>
                <w:sz w:val="18"/>
                <w:szCs w:val="18"/>
              </w:rPr>
              <w:t xml:space="preserve">: </w:t>
            </w:r>
            <w:r w:rsidR="00E05830" w:rsidRPr="004354FD">
              <w:rPr>
                <w:rFonts w:ascii="Arial" w:eastAsia="Arial" w:hAnsi="Arial" w:cs="Arial"/>
                <w:i/>
                <w:iCs/>
                <w:sz w:val="18"/>
                <w:szCs w:val="18"/>
              </w:rPr>
              <w:t xml:space="preserve">2 </w:t>
            </w:r>
            <w:proofErr w:type="spellStart"/>
            <w:r w:rsidR="00E05830" w:rsidRPr="004354FD">
              <w:rPr>
                <w:rFonts w:ascii="Arial" w:eastAsia="Arial" w:hAnsi="Arial" w:cs="Arial"/>
                <w:i/>
                <w:iCs/>
                <w:sz w:val="18"/>
                <w:szCs w:val="18"/>
              </w:rPr>
              <w:t>Aug</w:t>
            </w:r>
            <w:proofErr w:type="spellEnd"/>
            <w:r w:rsidRPr="004354FD">
              <w:rPr>
                <w:rFonts w:ascii="Arial" w:eastAsia="Arial" w:hAnsi="Arial" w:cs="Arial"/>
                <w:i/>
                <w:iCs/>
                <w:sz w:val="18"/>
                <w:szCs w:val="18"/>
              </w:rPr>
              <w:t xml:space="preserve"> 2025</w:t>
            </w:r>
          </w:p>
          <w:p w14:paraId="6F343C7E" w14:textId="4049B7C1" w:rsidR="00374445" w:rsidRPr="004354FD" w:rsidRDefault="00000000" w:rsidP="006D1BBD">
            <w:pPr>
              <w:spacing w:after="0" w:line="240" w:lineRule="auto"/>
              <w:jc w:val="right"/>
              <w:rPr>
                <w:rFonts w:ascii="Arial" w:eastAsia="Arial" w:hAnsi="Arial" w:cs="Arial"/>
                <w:i/>
                <w:iCs/>
                <w:sz w:val="18"/>
                <w:szCs w:val="18"/>
              </w:rPr>
            </w:pPr>
            <w:proofErr w:type="spellStart"/>
            <w:r w:rsidRPr="004354FD">
              <w:rPr>
                <w:rFonts w:ascii="Arial" w:eastAsia="Arial" w:hAnsi="Arial" w:cs="Arial"/>
                <w:i/>
                <w:iCs/>
                <w:sz w:val="18"/>
                <w:szCs w:val="18"/>
              </w:rPr>
              <w:t>Revised</w:t>
            </w:r>
            <w:proofErr w:type="spellEnd"/>
            <w:r w:rsidRPr="004354FD">
              <w:rPr>
                <w:rFonts w:ascii="Arial" w:eastAsia="Arial" w:hAnsi="Arial" w:cs="Arial"/>
                <w:i/>
                <w:iCs/>
                <w:sz w:val="18"/>
                <w:szCs w:val="18"/>
              </w:rPr>
              <w:t xml:space="preserve">: </w:t>
            </w:r>
            <w:r w:rsidR="00E05830" w:rsidRPr="004354FD">
              <w:rPr>
                <w:rFonts w:ascii="Arial" w:eastAsia="Arial" w:hAnsi="Arial" w:cs="Arial"/>
                <w:i/>
                <w:iCs/>
                <w:sz w:val="18"/>
                <w:szCs w:val="18"/>
              </w:rPr>
              <w:t>3 Nov</w:t>
            </w:r>
            <w:r w:rsidRPr="004354FD">
              <w:rPr>
                <w:rFonts w:ascii="Arial" w:eastAsia="Arial" w:hAnsi="Arial" w:cs="Arial"/>
                <w:i/>
                <w:iCs/>
                <w:sz w:val="18"/>
                <w:szCs w:val="18"/>
              </w:rPr>
              <w:t xml:space="preserve"> 2025</w:t>
            </w:r>
          </w:p>
          <w:p w14:paraId="42019FF7" w14:textId="07BA5EC4" w:rsidR="00374445" w:rsidRPr="004354FD" w:rsidRDefault="00000000" w:rsidP="006D1BBD">
            <w:pPr>
              <w:spacing w:after="0" w:line="240" w:lineRule="auto"/>
              <w:jc w:val="right"/>
              <w:rPr>
                <w:rFonts w:ascii="Arial" w:eastAsia="Arial" w:hAnsi="Arial" w:cs="Arial"/>
                <w:i/>
                <w:iCs/>
                <w:sz w:val="18"/>
                <w:szCs w:val="18"/>
              </w:rPr>
            </w:pPr>
            <w:proofErr w:type="spellStart"/>
            <w:r w:rsidRPr="004354FD">
              <w:rPr>
                <w:rFonts w:ascii="Arial" w:eastAsia="Arial" w:hAnsi="Arial" w:cs="Arial"/>
                <w:i/>
                <w:iCs/>
                <w:sz w:val="18"/>
                <w:szCs w:val="18"/>
              </w:rPr>
              <w:t>Accepted</w:t>
            </w:r>
            <w:proofErr w:type="spellEnd"/>
            <w:r w:rsidRPr="004354FD">
              <w:rPr>
                <w:rFonts w:ascii="Arial" w:eastAsia="Arial" w:hAnsi="Arial" w:cs="Arial"/>
                <w:i/>
                <w:iCs/>
                <w:sz w:val="18"/>
                <w:szCs w:val="18"/>
              </w:rPr>
              <w:t xml:space="preserve">: 10 </w:t>
            </w:r>
            <w:r w:rsidR="00E05830" w:rsidRPr="004354FD">
              <w:rPr>
                <w:rFonts w:ascii="Arial" w:eastAsia="Arial" w:hAnsi="Arial" w:cs="Arial"/>
                <w:i/>
                <w:iCs/>
                <w:sz w:val="18"/>
                <w:szCs w:val="18"/>
              </w:rPr>
              <w:t>Nov</w:t>
            </w:r>
            <w:r w:rsidRPr="004354FD">
              <w:rPr>
                <w:rFonts w:ascii="Arial" w:eastAsia="Arial" w:hAnsi="Arial" w:cs="Arial"/>
                <w:i/>
                <w:iCs/>
                <w:sz w:val="18"/>
                <w:szCs w:val="18"/>
              </w:rPr>
              <w:t xml:space="preserve"> 2025</w:t>
            </w:r>
          </w:p>
          <w:p w14:paraId="0A690AB2" w14:textId="7C6FA191" w:rsidR="00374445" w:rsidRPr="004354FD" w:rsidRDefault="006D1BBD" w:rsidP="006D1BBD">
            <w:pPr>
              <w:spacing w:after="0" w:line="240" w:lineRule="auto"/>
              <w:jc w:val="right"/>
              <w:rPr>
                <w:rFonts w:ascii="Arial" w:eastAsia="Arial" w:hAnsi="Arial" w:cs="Arial"/>
                <w:i/>
                <w:iCs/>
                <w:sz w:val="18"/>
                <w:szCs w:val="18"/>
              </w:rPr>
            </w:pPr>
            <w:proofErr w:type="spellStart"/>
            <w:r w:rsidRPr="004354FD">
              <w:rPr>
                <w:rFonts w:ascii="Arial" w:eastAsia="Arial" w:hAnsi="Arial" w:cs="Arial"/>
                <w:i/>
                <w:iCs/>
                <w:sz w:val="18"/>
                <w:szCs w:val="18"/>
              </w:rPr>
              <w:t>Publish</w:t>
            </w:r>
            <w:proofErr w:type="spellEnd"/>
            <w:r w:rsidRPr="004354FD">
              <w:rPr>
                <w:rFonts w:ascii="Arial" w:eastAsia="Arial" w:hAnsi="Arial" w:cs="Arial"/>
                <w:i/>
                <w:iCs/>
                <w:sz w:val="18"/>
                <w:szCs w:val="18"/>
              </w:rPr>
              <w:t xml:space="preserve"> </w:t>
            </w:r>
            <w:proofErr w:type="spellStart"/>
            <w:r w:rsidRPr="004354FD">
              <w:rPr>
                <w:rFonts w:ascii="Arial" w:eastAsia="Arial" w:hAnsi="Arial" w:cs="Arial"/>
                <w:i/>
                <w:iCs/>
                <w:sz w:val="18"/>
                <w:szCs w:val="18"/>
              </w:rPr>
              <w:t>online</w:t>
            </w:r>
            <w:proofErr w:type="spellEnd"/>
            <w:r w:rsidRPr="004354FD">
              <w:rPr>
                <w:rFonts w:ascii="Arial" w:eastAsia="Arial" w:hAnsi="Arial" w:cs="Arial"/>
                <w:i/>
                <w:iCs/>
                <w:sz w:val="18"/>
                <w:szCs w:val="18"/>
              </w:rPr>
              <w:t xml:space="preserve">: </w:t>
            </w:r>
            <w:r w:rsidR="00E05830" w:rsidRPr="004354FD">
              <w:rPr>
                <w:rFonts w:ascii="Arial" w:eastAsia="Arial" w:hAnsi="Arial" w:cs="Arial"/>
                <w:i/>
                <w:iCs/>
                <w:sz w:val="18"/>
                <w:szCs w:val="18"/>
              </w:rPr>
              <w:t xml:space="preserve">5 </w:t>
            </w:r>
            <w:proofErr w:type="spellStart"/>
            <w:r w:rsidR="00E05830" w:rsidRPr="004354FD">
              <w:rPr>
                <w:rFonts w:ascii="Arial" w:eastAsia="Arial" w:hAnsi="Arial" w:cs="Arial"/>
                <w:i/>
                <w:iCs/>
                <w:sz w:val="18"/>
                <w:szCs w:val="18"/>
              </w:rPr>
              <w:t>Dec</w:t>
            </w:r>
            <w:proofErr w:type="spellEnd"/>
            <w:r w:rsidRPr="004354FD">
              <w:rPr>
                <w:rFonts w:ascii="Arial" w:eastAsia="Arial" w:hAnsi="Arial" w:cs="Arial"/>
                <w:i/>
                <w:iCs/>
                <w:sz w:val="18"/>
                <w:szCs w:val="18"/>
              </w:rPr>
              <w:t xml:space="preserve"> 2025</w:t>
            </w:r>
          </w:p>
        </w:tc>
      </w:tr>
      <w:tr w:rsidR="00374445" w14:paraId="01B22536" w14:textId="77777777">
        <w:trPr>
          <w:trHeight w:val="793"/>
          <w:jc w:val="center"/>
        </w:trPr>
        <w:tc>
          <w:tcPr>
            <w:tcW w:w="7650" w:type="dxa"/>
            <w:vMerge/>
            <w:tcBorders>
              <w:top w:val="single" w:sz="8" w:space="0" w:color="2E75B5"/>
              <w:bottom w:val="single" w:sz="8" w:space="0" w:color="5B9BD5"/>
            </w:tcBorders>
            <w:shd w:val="clear" w:color="auto" w:fill="DEEBF6"/>
          </w:tcPr>
          <w:p w14:paraId="015DDB07" w14:textId="77777777" w:rsidR="00374445" w:rsidRDefault="00374445" w:rsidP="006D1BBD">
            <w:pPr>
              <w:widowControl w:val="0"/>
              <w:pBdr>
                <w:top w:val="nil"/>
                <w:left w:val="nil"/>
                <w:bottom w:val="nil"/>
                <w:right w:val="nil"/>
                <w:between w:val="nil"/>
              </w:pBdr>
              <w:spacing w:after="0" w:line="240" w:lineRule="auto"/>
              <w:rPr>
                <w:rFonts w:ascii="Arial" w:eastAsia="Arial" w:hAnsi="Arial" w:cs="Arial"/>
                <w:i/>
                <w:iCs/>
                <w:color w:val="FF0000"/>
                <w:sz w:val="18"/>
                <w:szCs w:val="18"/>
              </w:rPr>
            </w:pPr>
          </w:p>
        </w:tc>
        <w:tc>
          <w:tcPr>
            <w:tcW w:w="283" w:type="dxa"/>
            <w:vMerge w:val="restart"/>
          </w:tcPr>
          <w:p w14:paraId="08A84CED" w14:textId="77777777" w:rsidR="00374445" w:rsidRDefault="00374445" w:rsidP="006D1BBD">
            <w:pPr>
              <w:tabs>
                <w:tab w:val="left" w:pos="534"/>
                <w:tab w:val="left" w:pos="10031"/>
              </w:tabs>
              <w:spacing w:after="0" w:line="240" w:lineRule="auto"/>
              <w:jc w:val="center"/>
              <w:rPr>
                <w:rFonts w:ascii="Arial" w:eastAsia="Arial" w:hAnsi="Arial" w:cs="Arial"/>
                <w:b/>
                <w:bCs/>
                <w:sz w:val="18"/>
                <w:szCs w:val="18"/>
              </w:rPr>
            </w:pPr>
          </w:p>
        </w:tc>
        <w:tc>
          <w:tcPr>
            <w:tcW w:w="2977" w:type="dxa"/>
          </w:tcPr>
          <w:p w14:paraId="4A546D97" w14:textId="77777777" w:rsidR="005B13A1" w:rsidRPr="004354FD" w:rsidRDefault="005B13A1" w:rsidP="006D1BBD">
            <w:pPr>
              <w:spacing w:after="0" w:line="240" w:lineRule="auto"/>
              <w:jc w:val="right"/>
              <w:rPr>
                <w:rFonts w:ascii="Arial" w:eastAsia="Arial" w:hAnsi="Arial" w:cs="Arial"/>
                <w:b/>
                <w:bCs/>
                <w:i/>
                <w:iCs/>
                <w:sz w:val="18"/>
                <w:szCs w:val="18"/>
              </w:rPr>
            </w:pPr>
          </w:p>
          <w:p w14:paraId="3B9BC81C" w14:textId="3981F9AE" w:rsidR="00374445" w:rsidRPr="004354FD" w:rsidRDefault="00000000" w:rsidP="006D1BBD">
            <w:pPr>
              <w:spacing w:after="0" w:line="240" w:lineRule="auto"/>
              <w:jc w:val="right"/>
              <w:rPr>
                <w:rFonts w:ascii="Arial" w:eastAsia="Arial" w:hAnsi="Arial" w:cs="Arial"/>
                <w:b/>
                <w:bCs/>
                <w:i/>
                <w:iCs/>
                <w:sz w:val="18"/>
                <w:szCs w:val="18"/>
              </w:rPr>
            </w:pPr>
            <w:proofErr w:type="spellStart"/>
            <w:r w:rsidRPr="004354FD">
              <w:rPr>
                <w:rFonts w:ascii="Arial" w:eastAsia="Arial" w:hAnsi="Arial" w:cs="Arial"/>
                <w:b/>
                <w:bCs/>
                <w:i/>
                <w:iCs/>
                <w:sz w:val="18"/>
                <w:szCs w:val="18"/>
              </w:rPr>
              <w:t>Keywords</w:t>
            </w:r>
            <w:proofErr w:type="spellEnd"/>
            <w:r w:rsidRPr="004354FD">
              <w:rPr>
                <w:rFonts w:ascii="Arial" w:eastAsia="Arial" w:hAnsi="Arial" w:cs="Arial"/>
                <w:b/>
                <w:bCs/>
                <w:i/>
                <w:iCs/>
                <w:sz w:val="18"/>
                <w:szCs w:val="18"/>
              </w:rPr>
              <w:t>:</w:t>
            </w:r>
          </w:p>
          <w:p w14:paraId="6258BF5C" w14:textId="363ACFF4" w:rsidR="00374445" w:rsidRPr="004354FD" w:rsidRDefault="00000000" w:rsidP="006D1BBD">
            <w:pPr>
              <w:spacing w:after="0" w:line="240" w:lineRule="auto"/>
              <w:jc w:val="right"/>
              <w:rPr>
                <w:rFonts w:ascii="Arial" w:eastAsia="Arial" w:hAnsi="Arial" w:cs="Arial"/>
                <w:i/>
                <w:iCs/>
                <w:sz w:val="18"/>
                <w:szCs w:val="18"/>
              </w:rPr>
            </w:pPr>
            <w:proofErr w:type="spellStart"/>
            <w:r w:rsidRPr="004354FD">
              <w:rPr>
                <w:rFonts w:ascii="Arial" w:eastAsia="Arial" w:hAnsi="Arial" w:cs="Arial"/>
                <w:i/>
                <w:iCs/>
                <w:sz w:val="18"/>
                <w:szCs w:val="18"/>
              </w:rPr>
              <w:t>history</w:t>
            </w:r>
            <w:proofErr w:type="spellEnd"/>
            <w:r w:rsidRPr="004354FD">
              <w:rPr>
                <w:rFonts w:ascii="Arial" w:eastAsia="Arial" w:hAnsi="Arial" w:cs="Arial"/>
                <w:i/>
                <w:iCs/>
                <w:sz w:val="18"/>
                <w:szCs w:val="18"/>
              </w:rPr>
              <w:t xml:space="preserve"> </w:t>
            </w:r>
            <w:proofErr w:type="spellStart"/>
            <w:r w:rsidRPr="004354FD">
              <w:rPr>
                <w:rFonts w:ascii="Arial" w:eastAsia="Arial" w:hAnsi="Arial" w:cs="Arial"/>
                <w:i/>
                <w:iCs/>
                <w:sz w:val="18"/>
                <w:szCs w:val="18"/>
              </w:rPr>
              <w:t>of</w:t>
            </w:r>
            <w:proofErr w:type="spellEnd"/>
            <w:r w:rsidRPr="004354FD">
              <w:rPr>
                <w:rFonts w:ascii="Arial" w:eastAsia="Arial" w:hAnsi="Arial" w:cs="Arial"/>
                <w:i/>
                <w:iCs/>
                <w:sz w:val="18"/>
                <w:szCs w:val="18"/>
              </w:rPr>
              <w:t xml:space="preserve"> </w:t>
            </w:r>
            <w:proofErr w:type="spellStart"/>
            <w:r w:rsidRPr="004354FD">
              <w:rPr>
                <w:rFonts w:ascii="Arial" w:eastAsia="Arial" w:hAnsi="Arial" w:cs="Arial"/>
                <w:i/>
                <w:iCs/>
                <w:sz w:val="18"/>
                <w:szCs w:val="18"/>
              </w:rPr>
              <w:t>informatics</w:t>
            </w:r>
            <w:proofErr w:type="spellEnd"/>
            <w:r w:rsidRPr="004354FD">
              <w:rPr>
                <w:rFonts w:ascii="Arial" w:eastAsia="Arial" w:hAnsi="Arial" w:cs="Arial"/>
                <w:i/>
                <w:iCs/>
                <w:sz w:val="18"/>
                <w:szCs w:val="18"/>
              </w:rPr>
              <w:t xml:space="preserve">; </w:t>
            </w:r>
            <w:proofErr w:type="spellStart"/>
            <w:r w:rsidR="006D1BBD" w:rsidRPr="004354FD">
              <w:rPr>
                <w:rFonts w:ascii="Arial" w:eastAsia="Arial" w:hAnsi="Arial" w:cs="Arial"/>
                <w:i/>
                <w:iCs/>
                <w:sz w:val="18"/>
                <w:szCs w:val="18"/>
              </w:rPr>
              <w:t>Informatics</w:t>
            </w:r>
            <w:proofErr w:type="spellEnd"/>
            <w:r w:rsidRPr="004354FD">
              <w:rPr>
                <w:rFonts w:ascii="Arial" w:eastAsia="Arial" w:hAnsi="Arial" w:cs="Arial"/>
                <w:i/>
                <w:iCs/>
                <w:sz w:val="18"/>
                <w:szCs w:val="18"/>
              </w:rPr>
              <w:t xml:space="preserve">; </w:t>
            </w:r>
            <w:r w:rsidR="006D1BBD" w:rsidRPr="004354FD">
              <w:rPr>
                <w:rFonts w:ascii="Arial" w:eastAsia="Arial" w:hAnsi="Arial" w:cs="Arial"/>
                <w:i/>
                <w:iCs/>
                <w:sz w:val="18"/>
                <w:szCs w:val="18"/>
              </w:rPr>
              <w:t xml:space="preserve">Kurikulum </w:t>
            </w:r>
            <w:r w:rsidRPr="004354FD">
              <w:rPr>
                <w:rFonts w:ascii="Arial" w:eastAsia="Arial" w:hAnsi="Arial" w:cs="Arial"/>
                <w:i/>
                <w:iCs/>
                <w:sz w:val="18"/>
                <w:szCs w:val="18"/>
              </w:rPr>
              <w:t>Merdeka</w:t>
            </w:r>
            <w:r w:rsidR="006D1BBD" w:rsidRPr="004354FD">
              <w:rPr>
                <w:rFonts w:ascii="Arial" w:eastAsia="Arial" w:hAnsi="Arial" w:cs="Arial"/>
                <w:i/>
                <w:iCs/>
                <w:sz w:val="18"/>
                <w:szCs w:val="18"/>
              </w:rPr>
              <w:t>; madrasah</w:t>
            </w:r>
          </w:p>
        </w:tc>
      </w:tr>
      <w:tr w:rsidR="00374445" w14:paraId="7BB9E1D3" w14:textId="77777777">
        <w:trPr>
          <w:trHeight w:val="792"/>
          <w:jc w:val="center"/>
        </w:trPr>
        <w:tc>
          <w:tcPr>
            <w:tcW w:w="7650" w:type="dxa"/>
            <w:vMerge/>
            <w:tcBorders>
              <w:top w:val="single" w:sz="8" w:space="0" w:color="2E75B5"/>
              <w:bottom w:val="single" w:sz="8" w:space="0" w:color="5B9BD5"/>
            </w:tcBorders>
            <w:shd w:val="clear" w:color="auto" w:fill="DEEBF6"/>
          </w:tcPr>
          <w:p w14:paraId="2A4A349A" w14:textId="77777777" w:rsidR="00374445" w:rsidRDefault="00374445" w:rsidP="006D1BBD">
            <w:pPr>
              <w:widowControl w:val="0"/>
              <w:pBdr>
                <w:top w:val="nil"/>
                <w:left w:val="nil"/>
                <w:bottom w:val="nil"/>
                <w:right w:val="nil"/>
                <w:between w:val="nil"/>
              </w:pBdr>
              <w:spacing w:after="0" w:line="240" w:lineRule="auto"/>
              <w:rPr>
                <w:rFonts w:ascii="Arial" w:eastAsia="Arial" w:hAnsi="Arial" w:cs="Arial"/>
                <w:i/>
                <w:iCs/>
                <w:color w:val="000000"/>
                <w:sz w:val="18"/>
                <w:szCs w:val="18"/>
              </w:rPr>
            </w:pPr>
          </w:p>
        </w:tc>
        <w:tc>
          <w:tcPr>
            <w:tcW w:w="283" w:type="dxa"/>
            <w:vMerge/>
          </w:tcPr>
          <w:p w14:paraId="7BD0C352" w14:textId="77777777" w:rsidR="00374445" w:rsidRDefault="00374445" w:rsidP="006D1BBD">
            <w:pPr>
              <w:widowControl w:val="0"/>
              <w:pBdr>
                <w:top w:val="nil"/>
                <w:left w:val="nil"/>
                <w:bottom w:val="nil"/>
                <w:right w:val="nil"/>
                <w:between w:val="nil"/>
              </w:pBdr>
              <w:spacing w:after="0" w:line="240" w:lineRule="auto"/>
              <w:rPr>
                <w:rFonts w:ascii="Arial" w:eastAsia="Arial" w:hAnsi="Arial" w:cs="Arial"/>
                <w:i/>
                <w:iCs/>
                <w:color w:val="000000"/>
                <w:sz w:val="18"/>
                <w:szCs w:val="18"/>
              </w:rPr>
            </w:pPr>
          </w:p>
        </w:tc>
        <w:tc>
          <w:tcPr>
            <w:tcW w:w="2977" w:type="dxa"/>
            <w:tcBorders>
              <w:bottom w:val="single" w:sz="8" w:space="0" w:color="5B9BD5"/>
            </w:tcBorders>
            <w:vAlign w:val="bottom"/>
          </w:tcPr>
          <w:p w14:paraId="12E22DA8" w14:textId="77777777" w:rsidR="00374445" w:rsidRDefault="00000000" w:rsidP="006D1BBD">
            <w:pPr>
              <w:spacing w:after="0" w:line="240" w:lineRule="auto"/>
              <w:jc w:val="right"/>
              <w:rPr>
                <w:rFonts w:ascii="Arial" w:eastAsia="Arial" w:hAnsi="Arial" w:cs="Arial"/>
                <w:b/>
                <w:bCs/>
                <w:sz w:val="16"/>
                <w:szCs w:val="16"/>
              </w:rPr>
            </w:pPr>
            <w:r>
              <w:rPr>
                <w:rFonts w:ascii="Arial" w:eastAsia="Arial" w:hAnsi="Arial" w:cs="Arial"/>
                <w:b/>
                <w:bCs/>
                <w:sz w:val="16"/>
                <w:szCs w:val="16"/>
              </w:rPr>
              <w:t xml:space="preserve">Open </w:t>
            </w:r>
            <w:proofErr w:type="spellStart"/>
            <w:r>
              <w:rPr>
                <w:rFonts w:ascii="Arial" w:eastAsia="Arial" w:hAnsi="Arial" w:cs="Arial"/>
                <w:b/>
                <w:bCs/>
                <w:sz w:val="16"/>
                <w:szCs w:val="16"/>
              </w:rPr>
              <w:t>access</w:t>
            </w:r>
            <w:proofErr w:type="spellEnd"/>
            <w:r>
              <w:rPr>
                <w:rFonts w:ascii="Arial" w:eastAsia="Arial" w:hAnsi="Arial" w:cs="Arial"/>
                <w:b/>
                <w:bCs/>
                <w:sz w:val="16"/>
                <w:szCs w:val="16"/>
              </w:rPr>
              <w:t xml:space="preserve"> </w:t>
            </w:r>
            <w:r>
              <w:rPr>
                <w:rFonts w:ascii="Arial" w:eastAsia="Arial" w:hAnsi="Arial" w:cs="Arial"/>
                <w:noProof/>
                <w:sz w:val="16"/>
                <w:szCs w:val="16"/>
              </w:rPr>
              <w:drawing>
                <wp:inline distT="0" distB="0" distL="0" distR="0" wp14:anchorId="5B427F6F" wp14:editId="211FB066">
                  <wp:extent cx="128603" cy="182880"/>
                  <wp:effectExtent l="0" t="0" r="0" b="0"/>
                  <wp:docPr id="19000451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28603" cy="182880"/>
                          </a:xfrm>
                          <a:prstGeom prst="rect">
                            <a:avLst/>
                          </a:prstGeom>
                          <a:ln/>
                        </pic:spPr>
                      </pic:pic>
                    </a:graphicData>
                  </a:graphic>
                </wp:inline>
              </w:drawing>
            </w:r>
          </w:p>
          <w:p w14:paraId="09FE4C18" w14:textId="77777777" w:rsidR="00374445" w:rsidRDefault="00000000" w:rsidP="006D1BBD">
            <w:pPr>
              <w:spacing w:after="0" w:line="240" w:lineRule="auto"/>
              <w:jc w:val="right"/>
              <w:rPr>
                <w:rFonts w:ascii="Arial" w:eastAsia="Arial" w:hAnsi="Arial" w:cs="Arial"/>
                <w:b/>
                <w:bCs/>
                <w:i/>
                <w:iCs/>
                <w:color w:val="000000"/>
                <w:sz w:val="18"/>
                <w:szCs w:val="18"/>
              </w:rPr>
            </w:pPr>
            <w:proofErr w:type="spellStart"/>
            <w:r>
              <w:rPr>
                <w:rFonts w:ascii="Arial" w:eastAsia="Arial" w:hAnsi="Arial" w:cs="Arial"/>
                <w:sz w:val="16"/>
                <w:szCs w:val="16"/>
              </w:rPr>
              <w:t>Hipkin</w:t>
            </w:r>
            <w:proofErr w:type="spellEnd"/>
            <w:r>
              <w:rPr>
                <w:rFonts w:ascii="Arial" w:eastAsia="Arial" w:hAnsi="Arial" w:cs="Arial"/>
                <w:sz w:val="16"/>
                <w:szCs w:val="16"/>
              </w:rPr>
              <w:t xml:space="preserve"> </w:t>
            </w:r>
            <w:proofErr w:type="spellStart"/>
            <w:r>
              <w:rPr>
                <w:rFonts w:ascii="Arial" w:eastAsia="Arial" w:hAnsi="Arial" w:cs="Arial"/>
                <w:sz w:val="16"/>
                <w:szCs w:val="16"/>
              </w:rPr>
              <w:t>Journal</w:t>
            </w:r>
            <w:proofErr w:type="spellEnd"/>
            <w:r>
              <w:rPr>
                <w:rFonts w:ascii="Arial" w:eastAsia="Arial" w:hAnsi="Arial" w:cs="Arial"/>
                <w:sz w:val="16"/>
                <w:szCs w:val="16"/>
              </w:rPr>
              <w:t xml:space="preserve"> </w:t>
            </w:r>
            <w:proofErr w:type="spellStart"/>
            <w:r>
              <w:rPr>
                <w:rFonts w:ascii="Arial" w:eastAsia="Arial" w:hAnsi="Arial" w:cs="Arial"/>
                <w:sz w:val="16"/>
                <w:szCs w:val="16"/>
              </w:rPr>
              <w:t>of</w:t>
            </w:r>
            <w:proofErr w:type="spellEnd"/>
            <w:r>
              <w:rPr>
                <w:rFonts w:ascii="Arial" w:eastAsia="Arial" w:hAnsi="Arial" w:cs="Arial"/>
                <w:sz w:val="16"/>
                <w:szCs w:val="16"/>
              </w:rPr>
              <w:t xml:space="preserve"> </w:t>
            </w:r>
            <w:proofErr w:type="spellStart"/>
            <w:r>
              <w:rPr>
                <w:rFonts w:ascii="Arial" w:eastAsia="Arial" w:hAnsi="Arial" w:cs="Arial"/>
                <w:sz w:val="16"/>
                <w:szCs w:val="16"/>
              </w:rPr>
              <w:t>Educational</w:t>
            </w:r>
            <w:proofErr w:type="spellEnd"/>
            <w:r>
              <w:rPr>
                <w:rFonts w:ascii="Arial" w:eastAsia="Arial" w:hAnsi="Arial" w:cs="Arial"/>
                <w:sz w:val="16"/>
                <w:szCs w:val="16"/>
              </w:rPr>
              <w:t xml:space="preserve"> </w:t>
            </w:r>
            <w:proofErr w:type="spellStart"/>
            <w:r>
              <w:rPr>
                <w:rFonts w:ascii="Arial" w:eastAsia="Arial" w:hAnsi="Arial" w:cs="Arial"/>
                <w:sz w:val="16"/>
                <w:szCs w:val="16"/>
              </w:rPr>
              <w:t>Research</w:t>
            </w:r>
            <w:proofErr w:type="spellEnd"/>
            <w:r>
              <w:rPr>
                <w:rFonts w:ascii="Arial" w:eastAsia="Arial" w:hAnsi="Arial" w:cs="Arial"/>
                <w:sz w:val="16"/>
                <w:szCs w:val="16"/>
              </w:rPr>
              <w:t xml:space="preserve"> </w:t>
            </w:r>
            <w:proofErr w:type="spellStart"/>
            <w:r>
              <w:rPr>
                <w:rFonts w:ascii="Arial" w:eastAsia="Arial" w:hAnsi="Arial" w:cs="Arial"/>
                <w:sz w:val="16"/>
                <w:szCs w:val="16"/>
              </w:rPr>
              <w:t>is</w:t>
            </w:r>
            <w:proofErr w:type="spellEnd"/>
            <w:r>
              <w:rPr>
                <w:rFonts w:ascii="Arial" w:eastAsia="Arial" w:hAnsi="Arial" w:cs="Arial"/>
                <w:sz w:val="16"/>
                <w:szCs w:val="16"/>
              </w:rPr>
              <w:t xml:space="preserve"> a </w:t>
            </w:r>
            <w:proofErr w:type="spellStart"/>
            <w:r>
              <w:rPr>
                <w:rFonts w:ascii="Arial" w:eastAsia="Arial" w:hAnsi="Arial" w:cs="Arial"/>
                <w:sz w:val="16"/>
                <w:szCs w:val="16"/>
              </w:rPr>
              <w:t>peer-reviewed</w:t>
            </w:r>
            <w:proofErr w:type="spellEnd"/>
            <w:r>
              <w:rPr>
                <w:rFonts w:ascii="Arial" w:eastAsia="Arial" w:hAnsi="Arial" w:cs="Arial"/>
                <w:sz w:val="16"/>
                <w:szCs w:val="16"/>
              </w:rPr>
              <w:t xml:space="preserve"> open-</w:t>
            </w:r>
            <w:proofErr w:type="spellStart"/>
            <w:r>
              <w:rPr>
                <w:rFonts w:ascii="Arial" w:eastAsia="Arial" w:hAnsi="Arial" w:cs="Arial"/>
                <w:sz w:val="16"/>
                <w:szCs w:val="16"/>
              </w:rPr>
              <w:t>access</w:t>
            </w:r>
            <w:proofErr w:type="spellEnd"/>
            <w:r>
              <w:rPr>
                <w:rFonts w:ascii="Arial" w:eastAsia="Arial" w:hAnsi="Arial" w:cs="Arial"/>
                <w:sz w:val="16"/>
                <w:szCs w:val="16"/>
              </w:rPr>
              <w:t xml:space="preserve"> </w:t>
            </w:r>
            <w:proofErr w:type="spellStart"/>
            <w:r>
              <w:rPr>
                <w:rFonts w:ascii="Arial" w:eastAsia="Arial" w:hAnsi="Arial" w:cs="Arial"/>
                <w:sz w:val="16"/>
                <w:szCs w:val="16"/>
              </w:rPr>
              <w:t>journal</w:t>
            </w:r>
            <w:proofErr w:type="spellEnd"/>
            <w:r>
              <w:rPr>
                <w:rFonts w:ascii="Arial" w:eastAsia="Arial" w:hAnsi="Arial" w:cs="Arial"/>
                <w:sz w:val="16"/>
                <w:szCs w:val="16"/>
              </w:rPr>
              <w:t>.</w:t>
            </w:r>
          </w:p>
        </w:tc>
      </w:tr>
      <w:tr w:rsidR="00374445" w14:paraId="79A5E50A" w14:textId="77777777">
        <w:trPr>
          <w:jc w:val="center"/>
        </w:trPr>
        <w:tc>
          <w:tcPr>
            <w:tcW w:w="7650" w:type="dxa"/>
            <w:tcBorders>
              <w:top w:val="single" w:sz="8" w:space="0" w:color="5B9BD5"/>
              <w:bottom w:val="single" w:sz="8" w:space="0" w:color="2E75B5"/>
            </w:tcBorders>
          </w:tcPr>
          <w:p w14:paraId="251942D5" w14:textId="77777777" w:rsidR="00374445" w:rsidRDefault="00374445" w:rsidP="006D1BBD">
            <w:pPr>
              <w:tabs>
                <w:tab w:val="left" w:pos="534"/>
                <w:tab w:val="left" w:pos="10031"/>
              </w:tabs>
              <w:spacing w:after="0" w:line="240" w:lineRule="auto"/>
              <w:jc w:val="center"/>
              <w:rPr>
                <w:rFonts w:ascii="Arial" w:eastAsia="Arial" w:hAnsi="Arial" w:cs="Arial"/>
                <w:b/>
                <w:bCs/>
                <w:sz w:val="18"/>
                <w:szCs w:val="18"/>
              </w:rPr>
            </w:pPr>
          </w:p>
        </w:tc>
        <w:tc>
          <w:tcPr>
            <w:tcW w:w="283" w:type="dxa"/>
            <w:tcBorders>
              <w:bottom w:val="single" w:sz="8" w:space="0" w:color="2E75B5"/>
            </w:tcBorders>
          </w:tcPr>
          <w:p w14:paraId="55259D80" w14:textId="77777777" w:rsidR="00374445" w:rsidRDefault="00374445" w:rsidP="006D1BBD">
            <w:pPr>
              <w:tabs>
                <w:tab w:val="left" w:pos="534"/>
                <w:tab w:val="left" w:pos="10031"/>
              </w:tabs>
              <w:spacing w:after="0" w:line="240" w:lineRule="auto"/>
              <w:jc w:val="center"/>
              <w:rPr>
                <w:rFonts w:ascii="Arial" w:eastAsia="Arial" w:hAnsi="Arial" w:cs="Arial"/>
                <w:b/>
                <w:bCs/>
                <w:sz w:val="18"/>
                <w:szCs w:val="18"/>
              </w:rPr>
            </w:pPr>
          </w:p>
        </w:tc>
        <w:tc>
          <w:tcPr>
            <w:tcW w:w="2977" w:type="dxa"/>
            <w:tcBorders>
              <w:top w:val="single" w:sz="8" w:space="0" w:color="5B9BD5"/>
              <w:bottom w:val="single" w:sz="8" w:space="0" w:color="2E75B5"/>
            </w:tcBorders>
          </w:tcPr>
          <w:p w14:paraId="1F181337" w14:textId="77777777" w:rsidR="00374445" w:rsidRDefault="00374445" w:rsidP="006D1BBD">
            <w:pPr>
              <w:tabs>
                <w:tab w:val="left" w:pos="534"/>
                <w:tab w:val="left" w:pos="10031"/>
              </w:tabs>
              <w:spacing w:after="0" w:line="240" w:lineRule="auto"/>
              <w:jc w:val="center"/>
              <w:rPr>
                <w:rFonts w:ascii="Arial" w:eastAsia="Arial" w:hAnsi="Arial" w:cs="Arial"/>
                <w:b/>
                <w:bCs/>
                <w:sz w:val="18"/>
                <w:szCs w:val="18"/>
              </w:rPr>
            </w:pPr>
          </w:p>
        </w:tc>
      </w:tr>
      <w:tr w:rsidR="00374445" w14:paraId="705A5F84" w14:textId="77777777">
        <w:trPr>
          <w:jc w:val="center"/>
        </w:trPr>
        <w:tc>
          <w:tcPr>
            <w:tcW w:w="10910" w:type="dxa"/>
            <w:gridSpan w:val="3"/>
            <w:tcBorders>
              <w:top w:val="single" w:sz="8" w:space="0" w:color="2E75B5"/>
              <w:bottom w:val="single" w:sz="8" w:space="0" w:color="2E75B5"/>
            </w:tcBorders>
          </w:tcPr>
          <w:p w14:paraId="6C50BC72" w14:textId="77777777" w:rsidR="00374445" w:rsidRDefault="00000000" w:rsidP="006D1BBD">
            <w:pPr>
              <w:tabs>
                <w:tab w:val="left" w:pos="534"/>
                <w:tab w:val="left" w:pos="10031"/>
              </w:tabs>
              <w:spacing w:after="0" w:line="240" w:lineRule="auto"/>
              <w:rPr>
                <w:rFonts w:ascii="Arial" w:eastAsia="Arial" w:hAnsi="Arial" w:cs="Arial"/>
                <w:b/>
                <w:bCs/>
                <w:sz w:val="18"/>
                <w:szCs w:val="18"/>
              </w:rPr>
            </w:pPr>
            <w:r>
              <w:rPr>
                <w:rFonts w:ascii="Arial" w:eastAsia="Arial" w:hAnsi="Arial" w:cs="Arial"/>
                <w:b/>
                <w:bCs/>
                <w:i/>
                <w:iCs/>
                <w:color w:val="000000"/>
                <w:sz w:val="18"/>
                <w:szCs w:val="18"/>
              </w:rPr>
              <w:t>ABSTRAK</w:t>
            </w:r>
          </w:p>
        </w:tc>
      </w:tr>
      <w:tr w:rsidR="00374445" w14:paraId="220E22F0" w14:textId="77777777">
        <w:trPr>
          <w:jc w:val="center"/>
        </w:trPr>
        <w:tc>
          <w:tcPr>
            <w:tcW w:w="10910" w:type="dxa"/>
            <w:gridSpan w:val="3"/>
            <w:tcBorders>
              <w:top w:val="single" w:sz="8" w:space="0" w:color="2E75B5"/>
            </w:tcBorders>
            <w:shd w:val="clear" w:color="auto" w:fill="DEEBF6"/>
          </w:tcPr>
          <w:p w14:paraId="560F3FC4" w14:textId="5389EF83" w:rsidR="00374445" w:rsidRDefault="00000000" w:rsidP="006D1BBD">
            <w:pPr>
              <w:tabs>
                <w:tab w:val="left" w:pos="534"/>
                <w:tab w:val="left" w:pos="10031"/>
              </w:tabs>
              <w:spacing w:after="0" w:line="240" w:lineRule="auto"/>
              <w:jc w:val="both"/>
              <w:rPr>
                <w:rFonts w:ascii="Arial" w:eastAsia="Arial" w:hAnsi="Arial" w:cs="Arial"/>
                <w:b/>
                <w:bCs/>
                <w:i/>
                <w:iCs/>
                <w:sz w:val="18"/>
                <w:szCs w:val="18"/>
              </w:rPr>
            </w:pPr>
            <w:r>
              <w:rPr>
                <w:rFonts w:ascii="Arial" w:eastAsia="Arial" w:hAnsi="Arial" w:cs="Arial"/>
                <w:i/>
                <w:iCs/>
                <w:sz w:val="18"/>
                <w:szCs w:val="18"/>
              </w:rPr>
              <w:t xml:space="preserve">Penelitian ini dilatarbelakangi oleh kebutuhan untuk memahami secara mendalam bagaimana mata pelajaran Informatika diimplementasikan di madrasah dalam konteks Kurikulum Merdeka, sekaligus menjawab tantangan zaman melalui pendidikan yang relevan secara lokal, nasional, dan global. Penelitian ini mengeksplorasi secara holistik praktik pembelajaran Informatika di madrasah dalam konteks Kurikulum Merdeka, yang selama ini lebih banyak difokuskan pada sekolah umum. Tujuan dari penelitian ini untuk memperoleh gambaran yang komprehensif mengenai bagaimana Informatika diajarkan di madrasah serta bagaimana pelaksanaannya dapat menjawab tantangan zaman baik secara lokal, nasional, maupun global. Penelitian ini menggunakan pendekatan kualitatif yang menerapkan metode wawancara dalam pengumpulan data. Hasil penelitian menunjukkan bahwa implementasi kurikulum dilakukan secara bertahap dengan pendekatan pembelajaran berbasis proyek yang mengintegrasikan nilai keislaman. Kurikulum disusun berdasarkan kebijakan Kemendikbud dan </w:t>
            </w:r>
            <w:proofErr w:type="spellStart"/>
            <w:r>
              <w:rPr>
                <w:rFonts w:ascii="Arial" w:eastAsia="Arial" w:hAnsi="Arial" w:cs="Arial"/>
                <w:i/>
                <w:iCs/>
                <w:sz w:val="18"/>
                <w:szCs w:val="18"/>
              </w:rPr>
              <w:t>Kemenag</w:t>
            </w:r>
            <w:proofErr w:type="spellEnd"/>
            <w:r>
              <w:rPr>
                <w:rFonts w:ascii="Arial" w:eastAsia="Arial" w:hAnsi="Arial" w:cs="Arial"/>
                <w:i/>
                <w:iCs/>
                <w:sz w:val="18"/>
                <w:szCs w:val="18"/>
              </w:rPr>
              <w:t xml:space="preserve">, menciptakan pembelajaran yang khas namun tetap selaras dengan tujuan nasional. Secara lokal, pembelajaran mendukung karakter dan kebutuhan komunitas sekitar; secara nasional menunjukkan adaptasi kebijakan lintas kementerian; dan secara global, membekali </w:t>
            </w:r>
            <w:r w:rsidR="00F90FD2">
              <w:rPr>
                <w:rFonts w:ascii="Arial" w:eastAsia="Arial" w:hAnsi="Arial" w:cs="Arial"/>
                <w:i/>
                <w:iCs/>
                <w:sz w:val="18"/>
                <w:szCs w:val="18"/>
              </w:rPr>
              <w:t>murid</w:t>
            </w:r>
            <w:r>
              <w:rPr>
                <w:rFonts w:ascii="Arial" w:eastAsia="Arial" w:hAnsi="Arial" w:cs="Arial"/>
                <w:i/>
                <w:iCs/>
                <w:sz w:val="18"/>
                <w:szCs w:val="18"/>
              </w:rPr>
              <w:t xml:space="preserve"> dengan </w:t>
            </w:r>
            <w:proofErr w:type="spellStart"/>
            <w:r>
              <w:rPr>
                <w:rFonts w:ascii="Arial" w:eastAsia="Arial" w:hAnsi="Arial" w:cs="Arial"/>
                <w:i/>
                <w:iCs/>
                <w:sz w:val="18"/>
                <w:szCs w:val="18"/>
              </w:rPr>
              <w:t>literasi</w:t>
            </w:r>
            <w:proofErr w:type="spellEnd"/>
            <w:r>
              <w:rPr>
                <w:rFonts w:ascii="Arial" w:eastAsia="Arial" w:hAnsi="Arial" w:cs="Arial"/>
                <w:i/>
                <w:iCs/>
                <w:sz w:val="18"/>
                <w:szCs w:val="18"/>
              </w:rPr>
              <w:t xml:space="preserve"> digital dan kompetensi abad ke-21.</w:t>
            </w:r>
          </w:p>
        </w:tc>
      </w:tr>
      <w:tr w:rsidR="00374445" w14:paraId="421FBE74" w14:textId="77777777">
        <w:trPr>
          <w:jc w:val="center"/>
        </w:trPr>
        <w:tc>
          <w:tcPr>
            <w:tcW w:w="10910" w:type="dxa"/>
            <w:gridSpan w:val="3"/>
            <w:tcBorders>
              <w:bottom w:val="single" w:sz="8" w:space="0" w:color="2E75B5"/>
            </w:tcBorders>
          </w:tcPr>
          <w:p w14:paraId="135F17C6" w14:textId="2D66BAAA" w:rsidR="00374445" w:rsidRDefault="00000000" w:rsidP="006D1BBD">
            <w:pPr>
              <w:tabs>
                <w:tab w:val="left" w:pos="534"/>
                <w:tab w:val="left" w:pos="10031"/>
              </w:tabs>
              <w:spacing w:after="0" w:line="240" w:lineRule="auto"/>
              <w:rPr>
                <w:rFonts w:ascii="Arial" w:eastAsia="Arial" w:hAnsi="Arial" w:cs="Arial"/>
                <w:b/>
                <w:bCs/>
                <w:sz w:val="18"/>
                <w:szCs w:val="18"/>
              </w:rPr>
            </w:pPr>
            <w:r>
              <w:rPr>
                <w:rFonts w:ascii="Arial" w:eastAsia="Arial" w:hAnsi="Arial" w:cs="Arial"/>
                <w:b/>
                <w:bCs/>
                <w:i/>
                <w:iCs/>
                <w:color w:val="000000"/>
                <w:sz w:val="18"/>
                <w:szCs w:val="18"/>
              </w:rPr>
              <w:t>Kata Kunci:</w:t>
            </w:r>
            <w:r>
              <w:rPr>
                <w:rFonts w:ascii="Arial" w:eastAsia="Arial" w:hAnsi="Arial" w:cs="Arial"/>
                <w:i/>
                <w:iCs/>
                <w:color w:val="000000"/>
                <w:sz w:val="18"/>
                <w:szCs w:val="18"/>
              </w:rPr>
              <w:t xml:space="preserve"> </w:t>
            </w:r>
            <w:r w:rsidR="006D1BBD">
              <w:rPr>
                <w:rFonts w:ascii="Arial" w:eastAsia="Arial" w:hAnsi="Arial" w:cs="Arial"/>
                <w:i/>
                <w:iCs/>
                <w:color w:val="000000"/>
                <w:sz w:val="18"/>
                <w:szCs w:val="18"/>
              </w:rPr>
              <w:t>Informatika</w:t>
            </w:r>
            <w:r>
              <w:rPr>
                <w:rFonts w:ascii="Arial" w:eastAsia="Arial" w:hAnsi="Arial" w:cs="Arial"/>
                <w:i/>
                <w:iCs/>
                <w:color w:val="000000"/>
                <w:sz w:val="18"/>
                <w:szCs w:val="18"/>
              </w:rPr>
              <w:t xml:space="preserve">; Kurikulum Merdeka; madrasah; sejarah </w:t>
            </w:r>
            <w:r w:rsidR="006D1BBD">
              <w:rPr>
                <w:rFonts w:ascii="Arial" w:eastAsia="Arial" w:hAnsi="Arial" w:cs="Arial"/>
                <w:i/>
                <w:iCs/>
                <w:color w:val="000000"/>
                <w:sz w:val="18"/>
                <w:szCs w:val="18"/>
              </w:rPr>
              <w:t>Informatika</w:t>
            </w:r>
          </w:p>
        </w:tc>
      </w:tr>
    </w:tbl>
    <w:p w14:paraId="56DA3278" w14:textId="77777777" w:rsidR="00374445" w:rsidRDefault="00374445" w:rsidP="006D1BBD">
      <w:pPr>
        <w:widowControl w:val="0"/>
        <w:pBdr>
          <w:top w:val="nil"/>
          <w:left w:val="nil"/>
          <w:bottom w:val="nil"/>
          <w:right w:val="nil"/>
          <w:between w:val="nil"/>
        </w:pBdr>
        <w:rPr>
          <w:rFonts w:ascii="Arial" w:eastAsia="Arial" w:hAnsi="Arial" w:cs="Arial"/>
          <w:color w:val="000000"/>
          <w:sz w:val="20"/>
          <w:szCs w:val="20"/>
        </w:rPr>
      </w:pPr>
    </w:p>
    <w:tbl>
      <w:tblPr>
        <w:tblStyle w:val="afff1"/>
        <w:tblW w:w="10881" w:type="dxa"/>
        <w:jc w:val="center"/>
        <w:tblBorders>
          <w:top w:val="single" w:sz="4" w:space="0" w:color="2E75B5"/>
          <w:bottom w:val="single" w:sz="4" w:space="0" w:color="2E75B5"/>
          <w:insideV w:val="single" w:sz="4" w:space="0" w:color="000000"/>
        </w:tblBorders>
        <w:tblLayout w:type="fixed"/>
        <w:tblLook w:val="0400" w:firstRow="0" w:lastRow="0" w:firstColumn="0" w:lastColumn="0" w:noHBand="0" w:noVBand="1"/>
      </w:tblPr>
      <w:tblGrid>
        <w:gridCol w:w="10881"/>
      </w:tblGrid>
      <w:tr w:rsidR="00374445" w14:paraId="0728C389" w14:textId="77777777">
        <w:trPr>
          <w:jc w:val="center"/>
        </w:trPr>
        <w:tc>
          <w:tcPr>
            <w:tcW w:w="10881" w:type="dxa"/>
          </w:tcPr>
          <w:p w14:paraId="0BCF06A1" w14:textId="77777777" w:rsidR="00374445" w:rsidRDefault="00000000" w:rsidP="006D1BBD">
            <w:pPr>
              <w:spacing w:after="0" w:line="240" w:lineRule="auto"/>
              <w:rPr>
                <w:rFonts w:ascii="Arial" w:eastAsia="Arial" w:hAnsi="Arial" w:cs="Arial"/>
                <w:b/>
                <w:bCs/>
                <w:sz w:val="16"/>
                <w:szCs w:val="16"/>
              </w:rPr>
            </w:pPr>
            <w:proofErr w:type="spellStart"/>
            <w:r>
              <w:rPr>
                <w:rFonts w:ascii="Arial" w:eastAsia="Arial" w:hAnsi="Arial" w:cs="Arial"/>
                <w:b/>
                <w:bCs/>
                <w:sz w:val="16"/>
                <w:szCs w:val="16"/>
              </w:rPr>
              <w:t>How</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to</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cite</w:t>
            </w:r>
            <w:proofErr w:type="spellEnd"/>
            <w:r>
              <w:rPr>
                <w:rFonts w:ascii="Arial" w:eastAsia="Arial" w:hAnsi="Arial" w:cs="Arial"/>
                <w:b/>
                <w:bCs/>
                <w:sz w:val="16"/>
                <w:szCs w:val="16"/>
              </w:rPr>
              <w:t xml:space="preserve"> (APA 7)</w:t>
            </w:r>
          </w:p>
          <w:p w14:paraId="203E0A95" w14:textId="7A028F18" w:rsidR="00374445" w:rsidRDefault="00000000" w:rsidP="006D1BBD">
            <w:pPr>
              <w:spacing w:after="0" w:line="240" w:lineRule="auto"/>
              <w:ind w:left="567" w:hanging="567"/>
              <w:rPr>
                <w:rFonts w:ascii="Arial" w:eastAsia="Arial" w:hAnsi="Arial" w:cs="Arial"/>
                <w:color w:val="FF0000"/>
                <w:sz w:val="16"/>
                <w:szCs w:val="16"/>
              </w:rPr>
            </w:pPr>
            <w:r w:rsidRPr="00453B63">
              <w:rPr>
                <w:rFonts w:ascii="Arial" w:eastAsia="Arial" w:hAnsi="Arial" w:cs="Arial"/>
                <w:sz w:val="16"/>
                <w:szCs w:val="16"/>
              </w:rPr>
              <w:t xml:space="preserve">Tsaqib, F. H. (2025). </w:t>
            </w:r>
            <w:proofErr w:type="spellStart"/>
            <w:r w:rsidR="00453B63" w:rsidRPr="00453B63">
              <w:rPr>
                <w:rFonts w:ascii="Arial" w:eastAsia="Arial" w:hAnsi="Arial" w:cs="Arial"/>
                <w:sz w:val="16"/>
                <w:szCs w:val="16"/>
              </w:rPr>
              <w:t>Informatics</w:t>
            </w:r>
            <w:proofErr w:type="spellEnd"/>
            <w:r w:rsidR="00453B63" w:rsidRPr="00453B63">
              <w:rPr>
                <w:rFonts w:ascii="Arial" w:eastAsia="Arial" w:hAnsi="Arial" w:cs="Arial"/>
                <w:sz w:val="16"/>
                <w:szCs w:val="16"/>
              </w:rPr>
              <w:t xml:space="preserve"> </w:t>
            </w:r>
            <w:proofErr w:type="spellStart"/>
            <w:r w:rsidR="00453B63" w:rsidRPr="005B13A1">
              <w:rPr>
                <w:rFonts w:ascii="Arial" w:eastAsia="Arial" w:hAnsi="Arial" w:cs="Arial"/>
                <w:sz w:val="16"/>
                <w:szCs w:val="16"/>
              </w:rPr>
              <w:t>education</w:t>
            </w:r>
            <w:proofErr w:type="spellEnd"/>
            <w:r w:rsidR="00453B63" w:rsidRPr="005B13A1">
              <w:rPr>
                <w:rFonts w:ascii="Arial" w:eastAsia="Arial" w:hAnsi="Arial" w:cs="Arial"/>
                <w:sz w:val="16"/>
                <w:szCs w:val="16"/>
              </w:rPr>
              <w:t xml:space="preserve"> </w:t>
            </w:r>
            <w:proofErr w:type="spellStart"/>
            <w:r w:rsidR="00453B63" w:rsidRPr="005B13A1">
              <w:rPr>
                <w:rFonts w:ascii="Arial" w:eastAsia="Arial" w:hAnsi="Arial" w:cs="Arial"/>
                <w:sz w:val="16"/>
                <w:szCs w:val="16"/>
              </w:rPr>
              <w:t>practices</w:t>
            </w:r>
            <w:proofErr w:type="spellEnd"/>
            <w:r w:rsidR="00453B63" w:rsidRPr="005B13A1">
              <w:rPr>
                <w:rFonts w:ascii="Arial" w:eastAsia="Arial" w:hAnsi="Arial" w:cs="Arial"/>
                <w:sz w:val="16"/>
                <w:szCs w:val="16"/>
              </w:rPr>
              <w:t xml:space="preserve"> </w:t>
            </w:r>
            <w:proofErr w:type="spellStart"/>
            <w:r w:rsidR="00453B63" w:rsidRPr="005B13A1">
              <w:rPr>
                <w:rFonts w:ascii="Arial" w:eastAsia="Arial" w:hAnsi="Arial" w:cs="Arial"/>
                <w:sz w:val="16"/>
                <w:szCs w:val="16"/>
              </w:rPr>
              <w:t>and</w:t>
            </w:r>
            <w:proofErr w:type="spellEnd"/>
            <w:r w:rsidR="00453B63" w:rsidRPr="005B13A1">
              <w:rPr>
                <w:rFonts w:ascii="Arial" w:eastAsia="Arial" w:hAnsi="Arial" w:cs="Arial"/>
                <w:sz w:val="16"/>
                <w:szCs w:val="16"/>
              </w:rPr>
              <w:t xml:space="preserve"> global </w:t>
            </w:r>
            <w:proofErr w:type="spellStart"/>
            <w:r w:rsidR="00453B63" w:rsidRPr="005B13A1">
              <w:rPr>
                <w:rFonts w:ascii="Arial" w:eastAsia="Arial" w:hAnsi="Arial" w:cs="Arial"/>
                <w:sz w:val="16"/>
                <w:szCs w:val="16"/>
              </w:rPr>
              <w:t>relevance</w:t>
            </w:r>
            <w:proofErr w:type="spellEnd"/>
            <w:r w:rsidR="00453B63" w:rsidRPr="005B13A1">
              <w:rPr>
                <w:rFonts w:ascii="Arial" w:eastAsia="Arial" w:hAnsi="Arial" w:cs="Arial"/>
                <w:sz w:val="16"/>
                <w:szCs w:val="16"/>
              </w:rPr>
              <w:t xml:space="preserve"> in madrasah in </w:t>
            </w:r>
            <w:proofErr w:type="spellStart"/>
            <w:r w:rsidR="00453B63" w:rsidRPr="005B13A1">
              <w:rPr>
                <w:rFonts w:ascii="Arial" w:eastAsia="Arial" w:hAnsi="Arial" w:cs="Arial"/>
                <w:sz w:val="16"/>
                <w:szCs w:val="16"/>
              </w:rPr>
              <w:t>the</w:t>
            </w:r>
            <w:proofErr w:type="spellEnd"/>
            <w:r w:rsidR="00453B63" w:rsidRPr="005B13A1">
              <w:rPr>
                <w:rFonts w:ascii="Arial" w:eastAsia="Arial" w:hAnsi="Arial" w:cs="Arial"/>
                <w:sz w:val="16"/>
                <w:szCs w:val="16"/>
              </w:rPr>
              <w:t xml:space="preserve"> Kurikulum Merdeka</w:t>
            </w:r>
            <w:r w:rsidRPr="005B13A1">
              <w:rPr>
                <w:rFonts w:ascii="Arial" w:eastAsia="Arial" w:hAnsi="Arial" w:cs="Arial"/>
                <w:sz w:val="16"/>
                <w:szCs w:val="16"/>
              </w:rPr>
              <w:t xml:space="preserve">. </w:t>
            </w:r>
            <w:proofErr w:type="spellStart"/>
            <w:r w:rsidRPr="005B13A1">
              <w:rPr>
                <w:rFonts w:ascii="Arial" w:eastAsia="Arial" w:hAnsi="Arial" w:cs="Arial"/>
                <w:i/>
                <w:iCs/>
                <w:sz w:val="16"/>
                <w:szCs w:val="16"/>
              </w:rPr>
              <w:t>Hipkin</w:t>
            </w:r>
            <w:proofErr w:type="spellEnd"/>
            <w:r w:rsidRPr="005B13A1">
              <w:rPr>
                <w:rFonts w:ascii="Arial" w:eastAsia="Arial" w:hAnsi="Arial" w:cs="Arial"/>
                <w:i/>
                <w:iCs/>
                <w:sz w:val="16"/>
                <w:szCs w:val="16"/>
              </w:rPr>
              <w:t xml:space="preserve"> </w:t>
            </w:r>
            <w:proofErr w:type="spellStart"/>
            <w:r w:rsidRPr="005B13A1">
              <w:rPr>
                <w:rFonts w:ascii="Arial" w:eastAsia="Arial" w:hAnsi="Arial" w:cs="Arial"/>
                <w:i/>
                <w:iCs/>
                <w:sz w:val="16"/>
                <w:szCs w:val="16"/>
              </w:rPr>
              <w:t>Journal</w:t>
            </w:r>
            <w:proofErr w:type="spellEnd"/>
            <w:r w:rsidRPr="005B13A1">
              <w:rPr>
                <w:rFonts w:ascii="Arial" w:eastAsia="Arial" w:hAnsi="Arial" w:cs="Arial"/>
                <w:i/>
                <w:iCs/>
                <w:sz w:val="16"/>
                <w:szCs w:val="16"/>
              </w:rPr>
              <w:t xml:space="preserve"> </w:t>
            </w:r>
            <w:proofErr w:type="spellStart"/>
            <w:r w:rsidRPr="005B13A1">
              <w:rPr>
                <w:rFonts w:ascii="Arial" w:eastAsia="Arial" w:hAnsi="Arial" w:cs="Arial"/>
                <w:i/>
                <w:iCs/>
                <w:sz w:val="16"/>
                <w:szCs w:val="16"/>
              </w:rPr>
              <w:t>of</w:t>
            </w:r>
            <w:proofErr w:type="spellEnd"/>
            <w:r w:rsidRPr="005B13A1">
              <w:rPr>
                <w:rFonts w:ascii="Arial" w:eastAsia="Arial" w:hAnsi="Arial" w:cs="Arial"/>
                <w:i/>
                <w:iCs/>
                <w:sz w:val="16"/>
                <w:szCs w:val="16"/>
              </w:rPr>
              <w:t xml:space="preserve"> </w:t>
            </w:r>
            <w:proofErr w:type="spellStart"/>
            <w:r w:rsidRPr="005B13A1">
              <w:rPr>
                <w:rFonts w:ascii="Arial" w:eastAsia="Arial" w:hAnsi="Arial" w:cs="Arial"/>
                <w:i/>
                <w:iCs/>
                <w:sz w:val="16"/>
                <w:szCs w:val="16"/>
              </w:rPr>
              <w:t>Educational</w:t>
            </w:r>
            <w:proofErr w:type="spellEnd"/>
            <w:r w:rsidRPr="005B13A1">
              <w:rPr>
                <w:rFonts w:ascii="Arial" w:eastAsia="Arial" w:hAnsi="Arial" w:cs="Arial"/>
                <w:i/>
                <w:iCs/>
                <w:sz w:val="16"/>
                <w:szCs w:val="16"/>
              </w:rPr>
              <w:t xml:space="preserve"> </w:t>
            </w:r>
            <w:proofErr w:type="spellStart"/>
            <w:r w:rsidRPr="005B13A1">
              <w:rPr>
                <w:rFonts w:ascii="Arial" w:eastAsia="Arial" w:hAnsi="Arial" w:cs="Arial"/>
                <w:i/>
                <w:iCs/>
                <w:sz w:val="16"/>
                <w:szCs w:val="16"/>
              </w:rPr>
              <w:t>Research</w:t>
            </w:r>
            <w:proofErr w:type="spellEnd"/>
            <w:r w:rsidRPr="005B13A1">
              <w:rPr>
                <w:rFonts w:ascii="Arial" w:eastAsia="Arial" w:hAnsi="Arial" w:cs="Arial"/>
                <w:i/>
                <w:iCs/>
                <w:sz w:val="16"/>
                <w:szCs w:val="16"/>
              </w:rPr>
              <w:t xml:space="preserve">, </w:t>
            </w:r>
            <w:r w:rsidR="00453B63" w:rsidRPr="005B13A1">
              <w:rPr>
                <w:rFonts w:ascii="Arial" w:eastAsia="Arial" w:hAnsi="Arial" w:cs="Arial"/>
                <w:i/>
                <w:iCs/>
                <w:sz w:val="16"/>
                <w:szCs w:val="16"/>
              </w:rPr>
              <w:t>2</w:t>
            </w:r>
            <w:r w:rsidRPr="005B13A1">
              <w:rPr>
                <w:rFonts w:ascii="Arial" w:eastAsia="Arial" w:hAnsi="Arial" w:cs="Arial"/>
                <w:sz w:val="16"/>
                <w:szCs w:val="16"/>
              </w:rPr>
              <w:t>(</w:t>
            </w:r>
            <w:r w:rsidR="00453B63" w:rsidRPr="005B13A1">
              <w:rPr>
                <w:rFonts w:ascii="Arial" w:eastAsia="Arial" w:hAnsi="Arial" w:cs="Arial"/>
                <w:sz w:val="16"/>
                <w:szCs w:val="16"/>
              </w:rPr>
              <w:t>3</w:t>
            </w:r>
            <w:r w:rsidRPr="005B13A1">
              <w:rPr>
                <w:rFonts w:ascii="Arial" w:eastAsia="Arial" w:hAnsi="Arial" w:cs="Arial"/>
                <w:sz w:val="16"/>
                <w:szCs w:val="16"/>
              </w:rPr>
              <w:t xml:space="preserve">), </w:t>
            </w:r>
            <w:r w:rsidR="005B13A1" w:rsidRPr="005B13A1">
              <w:rPr>
                <w:rFonts w:ascii="Arial" w:eastAsia="Arial" w:hAnsi="Arial" w:cs="Arial"/>
                <w:sz w:val="16"/>
                <w:szCs w:val="16"/>
              </w:rPr>
              <w:t>323-334</w:t>
            </w:r>
            <w:r w:rsidRPr="005B13A1">
              <w:rPr>
                <w:rFonts w:ascii="Arial" w:eastAsia="Arial" w:hAnsi="Arial" w:cs="Arial"/>
                <w:sz w:val="16"/>
                <w:szCs w:val="16"/>
              </w:rPr>
              <w:t>.</w:t>
            </w:r>
          </w:p>
        </w:tc>
      </w:tr>
      <w:tr w:rsidR="00374445" w14:paraId="425F09C9" w14:textId="77777777">
        <w:trPr>
          <w:jc w:val="center"/>
        </w:trPr>
        <w:tc>
          <w:tcPr>
            <w:tcW w:w="10881" w:type="dxa"/>
          </w:tcPr>
          <w:p w14:paraId="41E2043C" w14:textId="77777777" w:rsidR="00374445" w:rsidRDefault="00000000" w:rsidP="006D1BBD">
            <w:pPr>
              <w:spacing w:after="0" w:line="240" w:lineRule="auto"/>
              <w:rPr>
                <w:rFonts w:ascii="Arial" w:eastAsia="Arial" w:hAnsi="Arial" w:cs="Arial"/>
                <w:b/>
                <w:bCs/>
                <w:sz w:val="16"/>
                <w:szCs w:val="16"/>
              </w:rPr>
            </w:pPr>
            <w:proofErr w:type="spellStart"/>
            <w:r>
              <w:rPr>
                <w:rFonts w:ascii="Arial" w:eastAsia="Arial" w:hAnsi="Arial" w:cs="Arial"/>
                <w:b/>
                <w:bCs/>
                <w:sz w:val="16"/>
                <w:szCs w:val="16"/>
              </w:rPr>
              <w:t>Peer</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review</w:t>
            </w:r>
            <w:proofErr w:type="spellEnd"/>
          </w:p>
          <w:p w14:paraId="16C944BF" w14:textId="77777777" w:rsidR="00374445" w:rsidRDefault="00000000" w:rsidP="006D1BBD">
            <w:pPr>
              <w:spacing w:after="0" w:line="240" w:lineRule="auto"/>
              <w:rPr>
                <w:rFonts w:ascii="Arial" w:eastAsia="Arial" w:hAnsi="Arial" w:cs="Arial"/>
                <w:sz w:val="16"/>
                <w:szCs w:val="16"/>
              </w:rPr>
            </w:pPr>
            <w:proofErr w:type="spellStart"/>
            <w:r>
              <w:rPr>
                <w:rFonts w:ascii="Arial" w:eastAsia="Arial" w:hAnsi="Arial" w:cs="Arial"/>
                <w:sz w:val="16"/>
                <w:szCs w:val="16"/>
              </w:rPr>
              <w:t>This</w:t>
            </w:r>
            <w:proofErr w:type="spellEnd"/>
            <w:r>
              <w:rPr>
                <w:rFonts w:ascii="Arial" w:eastAsia="Arial" w:hAnsi="Arial" w:cs="Arial"/>
                <w:sz w:val="16"/>
                <w:szCs w:val="16"/>
              </w:rPr>
              <w:t xml:space="preserve"> </w:t>
            </w:r>
            <w:proofErr w:type="spellStart"/>
            <w:r>
              <w:rPr>
                <w:rFonts w:ascii="Arial" w:eastAsia="Arial" w:hAnsi="Arial" w:cs="Arial"/>
                <w:sz w:val="16"/>
                <w:szCs w:val="16"/>
              </w:rPr>
              <w:t>article</w:t>
            </w:r>
            <w:proofErr w:type="spellEnd"/>
            <w:r>
              <w:rPr>
                <w:rFonts w:ascii="Arial" w:eastAsia="Arial" w:hAnsi="Arial" w:cs="Arial"/>
                <w:sz w:val="16"/>
                <w:szCs w:val="16"/>
              </w:rPr>
              <w:t xml:space="preserve"> has </w:t>
            </w:r>
            <w:proofErr w:type="spellStart"/>
            <w:r>
              <w:rPr>
                <w:rFonts w:ascii="Arial" w:eastAsia="Arial" w:hAnsi="Arial" w:cs="Arial"/>
                <w:sz w:val="16"/>
                <w:szCs w:val="16"/>
              </w:rPr>
              <w:t>been</w:t>
            </w:r>
            <w:proofErr w:type="spellEnd"/>
            <w:r>
              <w:rPr>
                <w:rFonts w:ascii="Arial" w:eastAsia="Arial" w:hAnsi="Arial" w:cs="Arial"/>
                <w:sz w:val="16"/>
                <w:szCs w:val="16"/>
              </w:rPr>
              <w:t xml:space="preserve"> </w:t>
            </w:r>
            <w:proofErr w:type="spellStart"/>
            <w:r>
              <w:rPr>
                <w:rFonts w:ascii="Arial" w:eastAsia="Arial" w:hAnsi="Arial" w:cs="Arial"/>
                <w:sz w:val="16"/>
                <w:szCs w:val="16"/>
              </w:rPr>
              <w:t>peer-reviewed</w:t>
            </w:r>
            <w:proofErr w:type="spellEnd"/>
            <w:r>
              <w:rPr>
                <w:rFonts w:ascii="Arial" w:eastAsia="Arial" w:hAnsi="Arial" w:cs="Arial"/>
                <w:sz w:val="16"/>
                <w:szCs w:val="16"/>
              </w:rPr>
              <w:t xml:space="preserve"> </w:t>
            </w:r>
            <w:proofErr w:type="spellStart"/>
            <w:r>
              <w:rPr>
                <w:rFonts w:ascii="Arial" w:eastAsia="Arial" w:hAnsi="Arial" w:cs="Arial"/>
                <w:sz w:val="16"/>
                <w:szCs w:val="16"/>
              </w:rPr>
              <w:t>through</w:t>
            </w:r>
            <w:proofErr w:type="spellEnd"/>
            <w:r>
              <w:rPr>
                <w:rFonts w:ascii="Arial" w:eastAsia="Arial" w:hAnsi="Arial" w:cs="Arial"/>
                <w:sz w:val="16"/>
                <w:szCs w:val="16"/>
              </w:rPr>
              <w:t xml:space="preserve"> </w:t>
            </w:r>
            <w:proofErr w:type="spellStart"/>
            <w:r>
              <w:rPr>
                <w:rFonts w:ascii="Arial" w:eastAsia="Arial" w:hAnsi="Arial" w:cs="Arial"/>
                <w:sz w:val="16"/>
                <w:szCs w:val="16"/>
              </w:rPr>
              <w:t>the</w:t>
            </w:r>
            <w:proofErr w:type="spellEnd"/>
            <w:r>
              <w:rPr>
                <w:rFonts w:ascii="Arial" w:eastAsia="Arial" w:hAnsi="Arial" w:cs="Arial"/>
                <w:sz w:val="16"/>
                <w:szCs w:val="16"/>
              </w:rPr>
              <w:t xml:space="preserve"> </w:t>
            </w:r>
            <w:proofErr w:type="spellStart"/>
            <w:r>
              <w:rPr>
                <w:rFonts w:ascii="Arial" w:eastAsia="Arial" w:hAnsi="Arial" w:cs="Arial"/>
                <w:sz w:val="16"/>
                <w:szCs w:val="16"/>
              </w:rPr>
              <w:t>journal’s</w:t>
            </w:r>
            <w:proofErr w:type="spellEnd"/>
            <w:r>
              <w:rPr>
                <w:rFonts w:ascii="Arial" w:eastAsia="Arial" w:hAnsi="Arial" w:cs="Arial"/>
                <w:sz w:val="16"/>
                <w:szCs w:val="16"/>
              </w:rPr>
              <w:t xml:space="preserve"> </w:t>
            </w:r>
            <w:proofErr w:type="spellStart"/>
            <w:r>
              <w:rPr>
                <w:rFonts w:ascii="Arial" w:eastAsia="Arial" w:hAnsi="Arial" w:cs="Arial"/>
                <w:sz w:val="16"/>
                <w:szCs w:val="16"/>
              </w:rPr>
              <w:t>standard</w:t>
            </w:r>
            <w:proofErr w:type="spellEnd"/>
            <w:r>
              <w:rPr>
                <w:rFonts w:ascii="Arial" w:eastAsia="Arial" w:hAnsi="Arial" w:cs="Arial"/>
                <w:sz w:val="16"/>
                <w:szCs w:val="16"/>
              </w:rPr>
              <w:t xml:space="preserve"> </w:t>
            </w:r>
            <w:proofErr w:type="spellStart"/>
            <w:r>
              <w:rPr>
                <w:rFonts w:ascii="Arial" w:eastAsia="Arial" w:hAnsi="Arial" w:cs="Arial"/>
                <w:sz w:val="16"/>
                <w:szCs w:val="16"/>
              </w:rPr>
              <w:t>double-blind</w:t>
            </w:r>
            <w:proofErr w:type="spellEnd"/>
            <w:r>
              <w:rPr>
                <w:rFonts w:ascii="Arial" w:eastAsia="Arial" w:hAnsi="Arial" w:cs="Arial"/>
                <w:sz w:val="16"/>
                <w:szCs w:val="16"/>
              </w:rPr>
              <w:t xml:space="preserve"> </w:t>
            </w:r>
            <w:proofErr w:type="spellStart"/>
            <w:r>
              <w:rPr>
                <w:rFonts w:ascii="Arial" w:eastAsia="Arial" w:hAnsi="Arial" w:cs="Arial"/>
                <w:sz w:val="16"/>
                <w:szCs w:val="16"/>
              </w:rPr>
              <w:t>peer</w:t>
            </w:r>
            <w:proofErr w:type="spellEnd"/>
            <w:r>
              <w:rPr>
                <w:rFonts w:ascii="Arial" w:eastAsia="Arial" w:hAnsi="Arial" w:cs="Arial"/>
                <w:sz w:val="16"/>
                <w:szCs w:val="16"/>
              </w:rPr>
              <w:t xml:space="preserve"> </w:t>
            </w:r>
            <w:proofErr w:type="spellStart"/>
            <w:r>
              <w:rPr>
                <w:rFonts w:ascii="Arial" w:eastAsia="Arial" w:hAnsi="Arial" w:cs="Arial"/>
                <w:sz w:val="16"/>
                <w:szCs w:val="16"/>
              </w:rPr>
              <w:t>review</w:t>
            </w:r>
            <w:proofErr w:type="spellEnd"/>
            <w:r>
              <w:rPr>
                <w:rFonts w:ascii="Arial" w:eastAsia="Arial" w:hAnsi="Arial" w:cs="Arial"/>
                <w:sz w:val="16"/>
                <w:szCs w:val="16"/>
              </w:rPr>
              <w:t xml:space="preserve">, </w:t>
            </w:r>
            <w:proofErr w:type="spellStart"/>
            <w:r>
              <w:rPr>
                <w:rFonts w:ascii="Arial" w:eastAsia="Arial" w:hAnsi="Arial" w:cs="Arial"/>
                <w:sz w:val="16"/>
                <w:szCs w:val="16"/>
              </w:rPr>
              <w:t>where</w:t>
            </w:r>
            <w:proofErr w:type="spellEnd"/>
            <w:r>
              <w:rPr>
                <w:rFonts w:ascii="Arial" w:eastAsia="Arial" w:hAnsi="Arial" w:cs="Arial"/>
                <w:sz w:val="16"/>
                <w:szCs w:val="16"/>
              </w:rPr>
              <w:t xml:space="preserve"> </w:t>
            </w:r>
            <w:proofErr w:type="spellStart"/>
            <w:r>
              <w:rPr>
                <w:rFonts w:ascii="Arial" w:eastAsia="Arial" w:hAnsi="Arial" w:cs="Arial"/>
                <w:sz w:val="16"/>
                <w:szCs w:val="16"/>
              </w:rPr>
              <w:t>both</w:t>
            </w:r>
            <w:proofErr w:type="spellEnd"/>
            <w:r>
              <w:rPr>
                <w:rFonts w:ascii="Arial" w:eastAsia="Arial" w:hAnsi="Arial" w:cs="Arial"/>
                <w:sz w:val="16"/>
                <w:szCs w:val="16"/>
              </w:rPr>
              <w:t xml:space="preserve"> </w:t>
            </w:r>
            <w:proofErr w:type="spellStart"/>
            <w:r>
              <w:rPr>
                <w:rFonts w:ascii="Arial" w:eastAsia="Arial" w:hAnsi="Arial" w:cs="Arial"/>
                <w:sz w:val="16"/>
                <w:szCs w:val="16"/>
              </w:rPr>
              <w:t>the</w:t>
            </w:r>
            <w:proofErr w:type="spellEnd"/>
            <w:r>
              <w:rPr>
                <w:rFonts w:ascii="Arial" w:eastAsia="Arial" w:hAnsi="Arial" w:cs="Arial"/>
                <w:sz w:val="16"/>
                <w:szCs w:val="16"/>
              </w:rPr>
              <w:t xml:space="preserve"> </w:t>
            </w:r>
            <w:proofErr w:type="spellStart"/>
            <w:r>
              <w:rPr>
                <w:rFonts w:ascii="Arial" w:eastAsia="Arial" w:hAnsi="Arial" w:cs="Arial"/>
                <w:sz w:val="16"/>
                <w:szCs w:val="16"/>
              </w:rPr>
              <w:t>reviewers</w:t>
            </w:r>
            <w:proofErr w:type="spellEnd"/>
            <w:r>
              <w:rPr>
                <w:rFonts w:ascii="Arial" w:eastAsia="Arial" w:hAnsi="Arial" w:cs="Arial"/>
                <w:sz w:val="16"/>
                <w:szCs w:val="16"/>
              </w:rPr>
              <w:t xml:space="preserve"> </w:t>
            </w:r>
            <w:proofErr w:type="spellStart"/>
            <w:r>
              <w:rPr>
                <w:rFonts w:ascii="Arial" w:eastAsia="Arial" w:hAnsi="Arial" w:cs="Arial"/>
                <w:sz w:val="16"/>
                <w:szCs w:val="16"/>
              </w:rPr>
              <w:t>and</w:t>
            </w:r>
            <w:proofErr w:type="spellEnd"/>
            <w:r>
              <w:rPr>
                <w:rFonts w:ascii="Arial" w:eastAsia="Arial" w:hAnsi="Arial" w:cs="Arial"/>
                <w:sz w:val="16"/>
                <w:szCs w:val="16"/>
              </w:rPr>
              <w:t xml:space="preserve"> </w:t>
            </w:r>
            <w:proofErr w:type="spellStart"/>
            <w:r>
              <w:rPr>
                <w:rFonts w:ascii="Arial" w:eastAsia="Arial" w:hAnsi="Arial" w:cs="Arial"/>
                <w:sz w:val="16"/>
                <w:szCs w:val="16"/>
              </w:rPr>
              <w:t>authors</w:t>
            </w:r>
            <w:proofErr w:type="spellEnd"/>
            <w:r>
              <w:rPr>
                <w:rFonts w:ascii="Arial" w:eastAsia="Arial" w:hAnsi="Arial" w:cs="Arial"/>
                <w:sz w:val="16"/>
                <w:szCs w:val="16"/>
              </w:rPr>
              <w:t xml:space="preserve"> are </w:t>
            </w:r>
            <w:proofErr w:type="spellStart"/>
            <w:r>
              <w:rPr>
                <w:rFonts w:ascii="Arial" w:eastAsia="Arial" w:hAnsi="Arial" w:cs="Arial"/>
                <w:sz w:val="16"/>
                <w:szCs w:val="16"/>
              </w:rPr>
              <w:t>anonymised</w:t>
            </w:r>
            <w:proofErr w:type="spellEnd"/>
            <w:r>
              <w:rPr>
                <w:rFonts w:ascii="Arial" w:eastAsia="Arial" w:hAnsi="Arial" w:cs="Arial"/>
                <w:sz w:val="16"/>
                <w:szCs w:val="16"/>
              </w:rPr>
              <w:t xml:space="preserve"> </w:t>
            </w:r>
            <w:proofErr w:type="spellStart"/>
            <w:r>
              <w:rPr>
                <w:rFonts w:ascii="Arial" w:eastAsia="Arial" w:hAnsi="Arial" w:cs="Arial"/>
                <w:sz w:val="16"/>
                <w:szCs w:val="16"/>
              </w:rPr>
              <w:t>during</w:t>
            </w:r>
            <w:proofErr w:type="spellEnd"/>
            <w:r>
              <w:rPr>
                <w:rFonts w:ascii="Arial" w:eastAsia="Arial" w:hAnsi="Arial" w:cs="Arial"/>
                <w:sz w:val="16"/>
                <w:szCs w:val="16"/>
              </w:rPr>
              <w:t xml:space="preserve"> </w:t>
            </w:r>
            <w:proofErr w:type="spellStart"/>
            <w:r>
              <w:rPr>
                <w:rFonts w:ascii="Arial" w:eastAsia="Arial" w:hAnsi="Arial" w:cs="Arial"/>
                <w:sz w:val="16"/>
                <w:szCs w:val="16"/>
              </w:rPr>
              <w:t>review</w:t>
            </w:r>
            <w:proofErr w:type="spellEnd"/>
            <w:r>
              <w:rPr>
                <w:rFonts w:ascii="Arial" w:eastAsia="Arial" w:hAnsi="Arial" w:cs="Arial"/>
                <w:sz w:val="16"/>
                <w:szCs w:val="16"/>
              </w:rPr>
              <w:t>.</w:t>
            </w:r>
          </w:p>
        </w:tc>
      </w:tr>
      <w:tr w:rsidR="00374445" w14:paraId="571F3B21" w14:textId="77777777">
        <w:trPr>
          <w:jc w:val="center"/>
        </w:trPr>
        <w:tc>
          <w:tcPr>
            <w:tcW w:w="10881" w:type="dxa"/>
          </w:tcPr>
          <w:p w14:paraId="530738EA" w14:textId="77777777" w:rsidR="00374445" w:rsidRDefault="00000000" w:rsidP="006D1BBD">
            <w:pPr>
              <w:spacing w:after="0" w:line="240" w:lineRule="auto"/>
              <w:rPr>
                <w:rFonts w:ascii="Arial" w:eastAsia="Arial" w:hAnsi="Arial" w:cs="Arial"/>
                <w:b/>
                <w:bCs/>
                <w:sz w:val="16"/>
                <w:szCs w:val="16"/>
              </w:rPr>
            </w:pPr>
            <w:proofErr w:type="spellStart"/>
            <w:r>
              <w:rPr>
                <w:rFonts w:ascii="Arial" w:eastAsia="Arial" w:hAnsi="Arial" w:cs="Arial"/>
                <w:b/>
                <w:bCs/>
                <w:sz w:val="16"/>
                <w:szCs w:val="16"/>
              </w:rPr>
              <w:t>Copyright</w:t>
            </w:r>
            <w:proofErr w:type="spellEnd"/>
            <w:r>
              <w:rPr>
                <w:rFonts w:ascii="Arial" w:eastAsia="Arial" w:hAnsi="Arial" w:cs="Arial"/>
                <w:b/>
                <w:bCs/>
                <w:sz w:val="16"/>
                <w:szCs w:val="16"/>
              </w:rPr>
              <w:t xml:space="preserve"> </w:t>
            </w:r>
            <w:r>
              <w:rPr>
                <w:rFonts w:ascii="Arial" w:eastAsia="Arial" w:hAnsi="Arial" w:cs="Arial"/>
                <w:noProof/>
                <w:sz w:val="16"/>
                <w:szCs w:val="16"/>
              </w:rPr>
              <w:drawing>
                <wp:inline distT="0" distB="0" distL="0" distR="0" wp14:anchorId="57BF022F" wp14:editId="55C3A9B4">
                  <wp:extent cx="512530" cy="182880"/>
                  <wp:effectExtent l="0" t="0" r="0" b="0"/>
                  <wp:docPr id="19000451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512530" cy="182880"/>
                          </a:xfrm>
                          <a:prstGeom prst="rect">
                            <a:avLst/>
                          </a:prstGeom>
                          <a:ln/>
                        </pic:spPr>
                      </pic:pic>
                    </a:graphicData>
                  </a:graphic>
                </wp:inline>
              </w:drawing>
            </w:r>
          </w:p>
        </w:tc>
      </w:tr>
      <w:tr w:rsidR="00374445" w14:paraId="104CA385" w14:textId="77777777">
        <w:trPr>
          <w:jc w:val="center"/>
        </w:trPr>
        <w:tc>
          <w:tcPr>
            <w:tcW w:w="10881" w:type="dxa"/>
          </w:tcPr>
          <w:p w14:paraId="642C3DD3" w14:textId="7AD49515" w:rsidR="00374445" w:rsidRDefault="00000000" w:rsidP="006D1BBD">
            <w:pPr>
              <w:spacing w:after="0" w:line="240" w:lineRule="auto"/>
              <w:rPr>
                <w:rFonts w:ascii="Arial" w:eastAsia="Arial" w:hAnsi="Arial" w:cs="Arial"/>
                <w:b/>
                <w:bCs/>
                <w:sz w:val="16"/>
                <w:szCs w:val="16"/>
              </w:rPr>
            </w:pPr>
            <w:r w:rsidRPr="00453B63">
              <w:rPr>
                <w:rFonts w:ascii="Arial" w:eastAsia="Arial" w:hAnsi="Arial" w:cs="Arial"/>
                <w:sz w:val="16"/>
                <w:szCs w:val="16"/>
              </w:rPr>
              <w:t>2025, Fathanah Hamidah Tsaqib</w:t>
            </w:r>
            <w:r>
              <w:rPr>
                <w:rFonts w:ascii="Arial" w:eastAsia="Arial" w:hAnsi="Arial" w:cs="Arial"/>
                <w:sz w:val="16"/>
                <w:szCs w:val="16"/>
              </w:rPr>
              <w:t xml:space="preserve">. </w:t>
            </w:r>
            <w:proofErr w:type="spellStart"/>
            <w:r>
              <w:rPr>
                <w:rFonts w:ascii="Arial" w:eastAsia="Arial" w:hAnsi="Arial" w:cs="Arial"/>
                <w:sz w:val="16"/>
                <w:szCs w:val="16"/>
              </w:rPr>
              <w:t>This</w:t>
            </w:r>
            <w:proofErr w:type="spellEnd"/>
            <w:r>
              <w:rPr>
                <w:rFonts w:ascii="Arial" w:eastAsia="Arial" w:hAnsi="Arial" w:cs="Arial"/>
                <w:sz w:val="16"/>
                <w:szCs w:val="16"/>
              </w:rPr>
              <w:t xml:space="preserve"> </w:t>
            </w:r>
            <w:proofErr w:type="spellStart"/>
            <w:r>
              <w:rPr>
                <w:rFonts w:ascii="Arial" w:eastAsia="Arial" w:hAnsi="Arial" w:cs="Arial"/>
                <w:sz w:val="16"/>
                <w:szCs w:val="16"/>
              </w:rPr>
              <w:t>an</w:t>
            </w:r>
            <w:proofErr w:type="spellEnd"/>
            <w:r>
              <w:rPr>
                <w:rFonts w:ascii="Arial" w:eastAsia="Arial" w:hAnsi="Arial" w:cs="Arial"/>
                <w:sz w:val="16"/>
                <w:szCs w:val="16"/>
              </w:rPr>
              <w:t xml:space="preserve"> open-</w:t>
            </w:r>
            <w:proofErr w:type="spellStart"/>
            <w:r>
              <w:rPr>
                <w:rFonts w:ascii="Arial" w:eastAsia="Arial" w:hAnsi="Arial" w:cs="Arial"/>
                <w:sz w:val="16"/>
                <w:szCs w:val="16"/>
              </w:rPr>
              <w:t>access</w:t>
            </w:r>
            <w:proofErr w:type="spellEnd"/>
            <w:r>
              <w:rPr>
                <w:rFonts w:ascii="Arial" w:eastAsia="Arial" w:hAnsi="Arial" w:cs="Arial"/>
                <w:sz w:val="16"/>
                <w:szCs w:val="16"/>
              </w:rPr>
              <w:t xml:space="preserve"> </w:t>
            </w:r>
            <w:proofErr w:type="spellStart"/>
            <w:r>
              <w:rPr>
                <w:rFonts w:ascii="Arial" w:eastAsia="Arial" w:hAnsi="Arial" w:cs="Arial"/>
                <w:sz w:val="16"/>
                <w:szCs w:val="16"/>
              </w:rPr>
              <w:t>is</w:t>
            </w:r>
            <w:proofErr w:type="spellEnd"/>
            <w:r>
              <w:rPr>
                <w:rFonts w:ascii="Arial" w:eastAsia="Arial" w:hAnsi="Arial" w:cs="Arial"/>
                <w:sz w:val="16"/>
                <w:szCs w:val="16"/>
              </w:rPr>
              <w:t xml:space="preserve"> </w:t>
            </w:r>
            <w:proofErr w:type="spellStart"/>
            <w:r>
              <w:rPr>
                <w:rFonts w:ascii="Arial" w:eastAsia="Arial" w:hAnsi="Arial" w:cs="Arial"/>
                <w:sz w:val="16"/>
                <w:szCs w:val="16"/>
              </w:rPr>
              <w:t>article</w:t>
            </w:r>
            <w:proofErr w:type="spellEnd"/>
            <w:r>
              <w:rPr>
                <w:rFonts w:ascii="Arial" w:eastAsia="Arial" w:hAnsi="Arial" w:cs="Arial"/>
                <w:sz w:val="16"/>
                <w:szCs w:val="16"/>
              </w:rPr>
              <w:t xml:space="preserve"> </w:t>
            </w:r>
            <w:proofErr w:type="spellStart"/>
            <w:r>
              <w:rPr>
                <w:rFonts w:ascii="Arial" w:eastAsia="Arial" w:hAnsi="Arial" w:cs="Arial"/>
                <w:sz w:val="16"/>
                <w:szCs w:val="16"/>
              </w:rPr>
              <w:t>distributed</w:t>
            </w:r>
            <w:proofErr w:type="spellEnd"/>
            <w:r>
              <w:rPr>
                <w:rFonts w:ascii="Arial" w:eastAsia="Arial" w:hAnsi="Arial" w:cs="Arial"/>
                <w:sz w:val="16"/>
                <w:szCs w:val="16"/>
              </w:rPr>
              <w:t xml:space="preserve"> </w:t>
            </w:r>
            <w:proofErr w:type="spellStart"/>
            <w:r>
              <w:rPr>
                <w:rFonts w:ascii="Arial" w:eastAsia="Arial" w:hAnsi="Arial" w:cs="Arial"/>
                <w:sz w:val="16"/>
                <w:szCs w:val="16"/>
              </w:rPr>
              <w:t>under</w:t>
            </w:r>
            <w:proofErr w:type="spellEnd"/>
            <w:r>
              <w:rPr>
                <w:rFonts w:ascii="Arial" w:eastAsia="Arial" w:hAnsi="Arial" w:cs="Arial"/>
                <w:sz w:val="16"/>
                <w:szCs w:val="16"/>
              </w:rPr>
              <w:t xml:space="preserve"> </w:t>
            </w:r>
            <w:proofErr w:type="spellStart"/>
            <w:r>
              <w:rPr>
                <w:rFonts w:ascii="Arial" w:eastAsia="Arial" w:hAnsi="Arial" w:cs="Arial"/>
                <w:sz w:val="16"/>
                <w:szCs w:val="16"/>
              </w:rPr>
              <w:t>the</w:t>
            </w:r>
            <w:proofErr w:type="spellEnd"/>
            <w:r>
              <w:rPr>
                <w:rFonts w:ascii="Arial" w:eastAsia="Arial" w:hAnsi="Arial" w:cs="Arial"/>
                <w:sz w:val="16"/>
                <w:szCs w:val="16"/>
              </w:rPr>
              <w:t xml:space="preserve"> </w:t>
            </w:r>
            <w:proofErr w:type="spellStart"/>
            <w:r>
              <w:rPr>
                <w:rFonts w:ascii="Arial" w:eastAsia="Arial" w:hAnsi="Arial" w:cs="Arial"/>
                <w:sz w:val="16"/>
                <w:szCs w:val="16"/>
              </w:rPr>
              <w:t>terms</w:t>
            </w:r>
            <w:proofErr w:type="spellEnd"/>
            <w:r>
              <w:rPr>
                <w:rFonts w:ascii="Arial" w:eastAsia="Arial" w:hAnsi="Arial" w:cs="Arial"/>
                <w:sz w:val="16"/>
                <w:szCs w:val="16"/>
              </w:rPr>
              <w:t xml:space="preserve"> </w:t>
            </w:r>
            <w:proofErr w:type="spellStart"/>
            <w:r>
              <w:rPr>
                <w:rFonts w:ascii="Arial" w:eastAsia="Arial" w:hAnsi="Arial" w:cs="Arial"/>
                <w:sz w:val="16"/>
                <w:szCs w:val="16"/>
              </w:rPr>
              <w:t>of</w:t>
            </w:r>
            <w:proofErr w:type="spellEnd"/>
            <w:r>
              <w:rPr>
                <w:rFonts w:ascii="Arial" w:eastAsia="Arial" w:hAnsi="Arial" w:cs="Arial"/>
                <w:sz w:val="16"/>
                <w:szCs w:val="16"/>
              </w:rPr>
              <w:t xml:space="preserve"> </w:t>
            </w:r>
            <w:proofErr w:type="spellStart"/>
            <w:r>
              <w:rPr>
                <w:rFonts w:ascii="Arial" w:eastAsia="Arial" w:hAnsi="Arial" w:cs="Arial"/>
                <w:sz w:val="16"/>
                <w:szCs w:val="16"/>
              </w:rPr>
              <w:t>the</w:t>
            </w:r>
            <w:proofErr w:type="spellEnd"/>
            <w:r>
              <w:rPr>
                <w:rFonts w:ascii="Arial" w:eastAsia="Arial" w:hAnsi="Arial" w:cs="Arial"/>
                <w:sz w:val="16"/>
                <w:szCs w:val="16"/>
              </w:rPr>
              <w:t xml:space="preserve"> </w:t>
            </w:r>
            <w:proofErr w:type="spellStart"/>
            <w:r>
              <w:rPr>
                <w:rFonts w:ascii="Arial" w:eastAsia="Arial" w:hAnsi="Arial" w:cs="Arial"/>
                <w:sz w:val="16"/>
                <w:szCs w:val="16"/>
              </w:rPr>
              <w:t>Creative</w:t>
            </w:r>
            <w:proofErr w:type="spellEnd"/>
            <w:r>
              <w:rPr>
                <w:rFonts w:ascii="Arial" w:eastAsia="Arial" w:hAnsi="Arial" w:cs="Arial"/>
                <w:sz w:val="16"/>
                <w:szCs w:val="16"/>
              </w:rPr>
              <w:t xml:space="preserve"> </w:t>
            </w:r>
            <w:proofErr w:type="spellStart"/>
            <w:r>
              <w:rPr>
                <w:rFonts w:ascii="Arial" w:eastAsia="Arial" w:hAnsi="Arial" w:cs="Arial"/>
                <w:sz w:val="16"/>
                <w:szCs w:val="16"/>
              </w:rPr>
              <w:t>Commons</w:t>
            </w:r>
            <w:proofErr w:type="spellEnd"/>
            <w:r>
              <w:rPr>
                <w:rFonts w:ascii="Arial" w:eastAsia="Arial" w:hAnsi="Arial" w:cs="Arial"/>
                <w:sz w:val="16"/>
                <w:szCs w:val="16"/>
              </w:rPr>
              <w:t xml:space="preserve"> </w:t>
            </w:r>
            <w:proofErr w:type="spellStart"/>
            <w:r>
              <w:rPr>
                <w:rFonts w:ascii="Arial" w:eastAsia="Arial" w:hAnsi="Arial" w:cs="Arial"/>
                <w:sz w:val="16"/>
                <w:szCs w:val="16"/>
              </w:rPr>
              <w:t>Attribution-ShareAlike</w:t>
            </w:r>
            <w:proofErr w:type="spellEnd"/>
            <w:r>
              <w:rPr>
                <w:rFonts w:ascii="Arial" w:eastAsia="Arial" w:hAnsi="Arial" w:cs="Arial"/>
                <w:sz w:val="16"/>
                <w:szCs w:val="16"/>
              </w:rPr>
              <w:t xml:space="preserve"> 4.0 International (CC BY-SA 4.0) </w:t>
            </w:r>
            <w:hyperlink r:id="rId14">
              <w:r w:rsidR="00374445">
                <w:rPr>
                  <w:rFonts w:ascii="Arial" w:eastAsia="Arial" w:hAnsi="Arial" w:cs="Arial"/>
                  <w:color w:val="0563C1"/>
                  <w:sz w:val="16"/>
                  <w:szCs w:val="16"/>
                  <w:u w:val="single"/>
                </w:rPr>
                <w:t>https://creativecommons.org/licenses/by-sa/4.0/</w:t>
              </w:r>
            </w:hyperlink>
            <w:r>
              <w:rPr>
                <w:rFonts w:ascii="Arial" w:eastAsia="Arial" w:hAnsi="Arial" w:cs="Arial"/>
                <w:sz w:val="16"/>
                <w:szCs w:val="16"/>
              </w:rPr>
              <w:t xml:space="preserve">, </w:t>
            </w:r>
            <w:proofErr w:type="spellStart"/>
            <w:r>
              <w:rPr>
                <w:rFonts w:ascii="Arial" w:eastAsia="Arial" w:hAnsi="Arial" w:cs="Arial"/>
                <w:sz w:val="16"/>
                <w:szCs w:val="16"/>
              </w:rPr>
              <w:t>which</w:t>
            </w:r>
            <w:proofErr w:type="spellEnd"/>
            <w:r>
              <w:rPr>
                <w:rFonts w:ascii="Arial" w:eastAsia="Arial" w:hAnsi="Arial" w:cs="Arial"/>
                <w:sz w:val="16"/>
                <w:szCs w:val="16"/>
              </w:rPr>
              <w:t xml:space="preserve"> </w:t>
            </w:r>
            <w:proofErr w:type="spellStart"/>
            <w:r>
              <w:rPr>
                <w:rFonts w:ascii="Arial" w:eastAsia="Arial" w:hAnsi="Arial" w:cs="Arial"/>
                <w:sz w:val="16"/>
                <w:szCs w:val="16"/>
              </w:rPr>
              <w:t>permits</w:t>
            </w:r>
            <w:proofErr w:type="spellEnd"/>
            <w:r>
              <w:rPr>
                <w:rFonts w:ascii="Arial" w:eastAsia="Arial" w:hAnsi="Arial" w:cs="Arial"/>
                <w:sz w:val="16"/>
                <w:szCs w:val="16"/>
              </w:rPr>
              <w:t xml:space="preserve"> </w:t>
            </w:r>
            <w:proofErr w:type="spellStart"/>
            <w:r>
              <w:rPr>
                <w:rFonts w:ascii="Arial" w:eastAsia="Arial" w:hAnsi="Arial" w:cs="Arial"/>
                <w:sz w:val="16"/>
                <w:szCs w:val="16"/>
              </w:rPr>
              <w:t>unrestricted</w:t>
            </w:r>
            <w:proofErr w:type="spellEnd"/>
            <w:r>
              <w:rPr>
                <w:rFonts w:ascii="Arial" w:eastAsia="Arial" w:hAnsi="Arial" w:cs="Arial"/>
                <w:sz w:val="16"/>
                <w:szCs w:val="16"/>
              </w:rPr>
              <w:t xml:space="preserve"> </w:t>
            </w:r>
            <w:proofErr w:type="spellStart"/>
            <w:r>
              <w:rPr>
                <w:rFonts w:ascii="Arial" w:eastAsia="Arial" w:hAnsi="Arial" w:cs="Arial"/>
                <w:sz w:val="16"/>
                <w:szCs w:val="16"/>
              </w:rPr>
              <w:t>use</w:t>
            </w:r>
            <w:proofErr w:type="spellEnd"/>
            <w:r>
              <w:rPr>
                <w:rFonts w:ascii="Arial" w:eastAsia="Arial" w:hAnsi="Arial" w:cs="Arial"/>
                <w:sz w:val="16"/>
                <w:szCs w:val="16"/>
              </w:rPr>
              <w:t xml:space="preserve">, </w:t>
            </w:r>
            <w:proofErr w:type="spellStart"/>
            <w:r>
              <w:rPr>
                <w:rFonts w:ascii="Arial" w:eastAsia="Arial" w:hAnsi="Arial" w:cs="Arial"/>
                <w:sz w:val="16"/>
                <w:szCs w:val="16"/>
              </w:rPr>
              <w:t>distribution</w:t>
            </w:r>
            <w:proofErr w:type="spellEnd"/>
            <w:r>
              <w:rPr>
                <w:rFonts w:ascii="Arial" w:eastAsia="Arial" w:hAnsi="Arial" w:cs="Arial"/>
                <w:sz w:val="16"/>
                <w:szCs w:val="16"/>
              </w:rPr>
              <w:t xml:space="preserve">, </w:t>
            </w:r>
            <w:proofErr w:type="spellStart"/>
            <w:r>
              <w:rPr>
                <w:rFonts w:ascii="Arial" w:eastAsia="Arial" w:hAnsi="Arial" w:cs="Arial"/>
                <w:sz w:val="16"/>
                <w:szCs w:val="16"/>
              </w:rPr>
              <w:t>and</w:t>
            </w:r>
            <w:proofErr w:type="spellEnd"/>
            <w:r>
              <w:rPr>
                <w:rFonts w:ascii="Arial" w:eastAsia="Arial" w:hAnsi="Arial" w:cs="Arial"/>
                <w:sz w:val="16"/>
                <w:szCs w:val="16"/>
              </w:rPr>
              <w:t xml:space="preserve"> </w:t>
            </w:r>
            <w:proofErr w:type="spellStart"/>
            <w:r>
              <w:rPr>
                <w:rFonts w:ascii="Arial" w:eastAsia="Arial" w:hAnsi="Arial" w:cs="Arial"/>
                <w:sz w:val="16"/>
                <w:szCs w:val="16"/>
              </w:rPr>
              <w:t>reproduction</w:t>
            </w:r>
            <w:proofErr w:type="spellEnd"/>
            <w:r>
              <w:rPr>
                <w:rFonts w:ascii="Arial" w:eastAsia="Arial" w:hAnsi="Arial" w:cs="Arial"/>
                <w:sz w:val="16"/>
                <w:szCs w:val="16"/>
              </w:rPr>
              <w:t xml:space="preserve"> in </w:t>
            </w:r>
            <w:proofErr w:type="spellStart"/>
            <w:r>
              <w:rPr>
                <w:rFonts w:ascii="Arial" w:eastAsia="Arial" w:hAnsi="Arial" w:cs="Arial"/>
                <w:sz w:val="16"/>
                <w:szCs w:val="16"/>
              </w:rPr>
              <w:t>any</w:t>
            </w:r>
            <w:proofErr w:type="spellEnd"/>
            <w:r>
              <w:rPr>
                <w:rFonts w:ascii="Arial" w:eastAsia="Arial" w:hAnsi="Arial" w:cs="Arial"/>
                <w:sz w:val="16"/>
                <w:szCs w:val="16"/>
              </w:rPr>
              <w:t xml:space="preserve"> medium, </w:t>
            </w:r>
            <w:proofErr w:type="spellStart"/>
            <w:r>
              <w:rPr>
                <w:rFonts w:ascii="Arial" w:eastAsia="Arial" w:hAnsi="Arial" w:cs="Arial"/>
                <w:sz w:val="16"/>
                <w:szCs w:val="16"/>
              </w:rPr>
              <w:t>provided</w:t>
            </w:r>
            <w:proofErr w:type="spellEnd"/>
            <w:r>
              <w:rPr>
                <w:rFonts w:ascii="Arial" w:eastAsia="Arial" w:hAnsi="Arial" w:cs="Arial"/>
                <w:sz w:val="16"/>
                <w:szCs w:val="16"/>
              </w:rPr>
              <w:t xml:space="preserve"> </w:t>
            </w:r>
            <w:proofErr w:type="spellStart"/>
            <w:r>
              <w:rPr>
                <w:rFonts w:ascii="Arial" w:eastAsia="Arial" w:hAnsi="Arial" w:cs="Arial"/>
                <w:sz w:val="16"/>
                <w:szCs w:val="16"/>
              </w:rPr>
              <w:t>the</w:t>
            </w:r>
            <w:proofErr w:type="spellEnd"/>
            <w:r>
              <w:rPr>
                <w:rFonts w:ascii="Arial" w:eastAsia="Arial" w:hAnsi="Arial" w:cs="Arial"/>
                <w:sz w:val="16"/>
                <w:szCs w:val="16"/>
              </w:rPr>
              <w:t xml:space="preserve"> </w:t>
            </w:r>
            <w:proofErr w:type="spellStart"/>
            <w:r>
              <w:rPr>
                <w:rFonts w:ascii="Arial" w:eastAsia="Arial" w:hAnsi="Arial" w:cs="Arial"/>
                <w:sz w:val="16"/>
                <w:szCs w:val="16"/>
              </w:rPr>
              <w:t>original</w:t>
            </w:r>
            <w:proofErr w:type="spellEnd"/>
            <w:r>
              <w:rPr>
                <w:rFonts w:ascii="Arial" w:eastAsia="Arial" w:hAnsi="Arial" w:cs="Arial"/>
                <w:sz w:val="16"/>
                <w:szCs w:val="16"/>
              </w:rPr>
              <w:t xml:space="preserve"> </w:t>
            </w:r>
            <w:proofErr w:type="spellStart"/>
            <w:r>
              <w:rPr>
                <w:rFonts w:ascii="Arial" w:eastAsia="Arial" w:hAnsi="Arial" w:cs="Arial"/>
                <w:sz w:val="16"/>
                <w:szCs w:val="16"/>
              </w:rPr>
              <w:t>author</w:t>
            </w:r>
            <w:proofErr w:type="spellEnd"/>
            <w:r>
              <w:rPr>
                <w:rFonts w:ascii="Arial" w:eastAsia="Arial" w:hAnsi="Arial" w:cs="Arial"/>
                <w:sz w:val="16"/>
                <w:szCs w:val="16"/>
              </w:rPr>
              <w:t xml:space="preserve">, </w:t>
            </w:r>
            <w:proofErr w:type="spellStart"/>
            <w:r>
              <w:rPr>
                <w:rFonts w:ascii="Arial" w:eastAsia="Arial" w:hAnsi="Arial" w:cs="Arial"/>
                <w:sz w:val="16"/>
                <w:szCs w:val="16"/>
              </w:rPr>
              <w:t>and</w:t>
            </w:r>
            <w:proofErr w:type="spellEnd"/>
            <w:r>
              <w:rPr>
                <w:rFonts w:ascii="Arial" w:eastAsia="Arial" w:hAnsi="Arial" w:cs="Arial"/>
                <w:sz w:val="16"/>
                <w:szCs w:val="16"/>
              </w:rPr>
              <w:t xml:space="preserve"> </w:t>
            </w:r>
            <w:proofErr w:type="spellStart"/>
            <w:r>
              <w:rPr>
                <w:rFonts w:ascii="Arial" w:eastAsia="Arial" w:hAnsi="Arial" w:cs="Arial"/>
                <w:sz w:val="16"/>
                <w:szCs w:val="16"/>
              </w:rPr>
              <w:t>source</w:t>
            </w:r>
            <w:proofErr w:type="spellEnd"/>
            <w:r>
              <w:rPr>
                <w:rFonts w:ascii="Arial" w:eastAsia="Arial" w:hAnsi="Arial" w:cs="Arial"/>
                <w:sz w:val="16"/>
                <w:szCs w:val="16"/>
              </w:rPr>
              <w:t xml:space="preserve"> are </w:t>
            </w:r>
            <w:proofErr w:type="spellStart"/>
            <w:r>
              <w:rPr>
                <w:rFonts w:ascii="Arial" w:eastAsia="Arial" w:hAnsi="Arial" w:cs="Arial"/>
                <w:sz w:val="16"/>
                <w:szCs w:val="16"/>
              </w:rPr>
              <w:t>credited</w:t>
            </w:r>
            <w:proofErr w:type="spellEnd"/>
            <w:r>
              <w:rPr>
                <w:rFonts w:ascii="Arial" w:eastAsia="Arial" w:hAnsi="Arial" w:cs="Arial"/>
                <w:sz w:val="16"/>
                <w:szCs w:val="16"/>
              </w:rPr>
              <w:t>. *</w:t>
            </w:r>
            <w:proofErr w:type="spellStart"/>
            <w:r>
              <w:rPr>
                <w:rFonts w:ascii="Arial" w:eastAsia="Arial" w:hAnsi="Arial" w:cs="Arial"/>
                <w:sz w:val="16"/>
                <w:szCs w:val="16"/>
              </w:rPr>
              <w:t>Corresponding</w:t>
            </w:r>
            <w:proofErr w:type="spellEnd"/>
            <w:r>
              <w:rPr>
                <w:rFonts w:ascii="Arial" w:eastAsia="Arial" w:hAnsi="Arial" w:cs="Arial"/>
                <w:sz w:val="16"/>
                <w:szCs w:val="16"/>
              </w:rPr>
              <w:t xml:space="preserve"> </w:t>
            </w:r>
            <w:proofErr w:type="spellStart"/>
            <w:r>
              <w:rPr>
                <w:rFonts w:ascii="Arial" w:eastAsia="Arial" w:hAnsi="Arial" w:cs="Arial"/>
                <w:sz w:val="16"/>
                <w:szCs w:val="16"/>
              </w:rPr>
              <w:t>author</w:t>
            </w:r>
            <w:proofErr w:type="spellEnd"/>
            <w:r>
              <w:rPr>
                <w:rFonts w:ascii="Arial" w:eastAsia="Arial" w:hAnsi="Arial" w:cs="Arial"/>
                <w:sz w:val="16"/>
                <w:szCs w:val="16"/>
              </w:rPr>
              <w:t xml:space="preserve">: </w:t>
            </w:r>
            <w:hyperlink r:id="rId15" w:history="1">
              <w:r w:rsidR="00453B63" w:rsidRPr="00E9376D">
                <w:rPr>
                  <w:rStyle w:val="Hyperlink"/>
                  <w:rFonts w:ascii="Arial" w:eastAsia="Arial" w:hAnsi="Arial" w:cs="Arial"/>
                  <w:sz w:val="16"/>
                  <w:szCs w:val="16"/>
                </w:rPr>
                <w:t>fathanah18@upi.edu</w:t>
              </w:r>
            </w:hyperlink>
            <w:r w:rsidR="00453B63">
              <w:rPr>
                <w:rFonts w:ascii="Arial" w:eastAsia="Arial" w:hAnsi="Arial" w:cs="Arial"/>
                <w:color w:val="FF0000"/>
                <w:sz w:val="16"/>
                <w:szCs w:val="16"/>
              </w:rPr>
              <w:t xml:space="preserve"> </w:t>
            </w:r>
          </w:p>
        </w:tc>
      </w:tr>
    </w:tbl>
    <w:p w14:paraId="6729CCF4" w14:textId="77777777" w:rsidR="00374445" w:rsidRDefault="00374445">
      <w:pPr>
        <w:widowControl w:val="0"/>
        <w:pBdr>
          <w:top w:val="nil"/>
          <w:left w:val="nil"/>
          <w:bottom w:val="nil"/>
          <w:right w:val="nil"/>
          <w:between w:val="nil"/>
        </w:pBdr>
        <w:jc w:val="center"/>
        <w:rPr>
          <w:rFonts w:ascii="Arial" w:eastAsia="Arial" w:hAnsi="Arial" w:cs="Arial"/>
          <w:color w:val="000000"/>
          <w:sz w:val="20"/>
          <w:szCs w:val="20"/>
        </w:rPr>
        <w:sectPr w:rsidR="00374445" w:rsidSect="00FB45E6">
          <w:headerReference w:type="even" r:id="rId16"/>
          <w:headerReference w:type="default" r:id="rId17"/>
          <w:footerReference w:type="even" r:id="rId18"/>
          <w:footerReference w:type="default" r:id="rId19"/>
          <w:headerReference w:type="first" r:id="rId20"/>
          <w:footerReference w:type="first" r:id="rId21"/>
          <w:pgSz w:w="11900" w:h="16840"/>
          <w:pgMar w:top="851" w:right="567" w:bottom="851" w:left="567" w:header="709" w:footer="709" w:gutter="0"/>
          <w:pgNumType w:start="323"/>
          <w:cols w:space="720"/>
        </w:sectPr>
      </w:pPr>
    </w:p>
    <w:p w14:paraId="49A889DA" w14:textId="77777777" w:rsidR="00374445" w:rsidRDefault="00374445" w:rsidP="00453B63">
      <w:pPr>
        <w:spacing w:after="120" w:line="276" w:lineRule="auto"/>
        <w:jc w:val="center"/>
        <w:rPr>
          <w:rFonts w:ascii="Arial" w:eastAsia="Arial" w:hAnsi="Arial" w:cs="Arial"/>
          <w:b/>
          <w:bCs/>
          <w:sz w:val="22"/>
          <w:szCs w:val="22"/>
        </w:rPr>
      </w:pPr>
    </w:p>
    <w:p w14:paraId="61BD4889" w14:textId="77777777" w:rsidR="00374445" w:rsidRDefault="00000000" w:rsidP="00453B63">
      <w:pPr>
        <w:spacing w:after="120" w:line="276" w:lineRule="auto"/>
        <w:jc w:val="center"/>
        <w:rPr>
          <w:rFonts w:ascii="Arial" w:eastAsia="Arial" w:hAnsi="Arial" w:cs="Arial"/>
          <w:b/>
          <w:bCs/>
        </w:rPr>
      </w:pPr>
      <w:r>
        <w:rPr>
          <w:rFonts w:ascii="Arial" w:eastAsia="Arial" w:hAnsi="Arial" w:cs="Arial"/>
          <w:b/>
          <w:bCs/>
        </w:rPr>
        <w:t>INTRODUCTION</w:t>
      </w:r>
    </w:p>
    <w:p w14:paraId="35948F87" w14:textId="6E35D060"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Di era revolusi industri 4.0, teknologi bukan hanya membantu aktivitas manusia tapi telah menciptakan kebiasaan baru, bahkan menciptakan aktivitas baru. Saat ini teknologi telah berperan hampir pada semua kegiatan manusia. Banyak hal yang telah diubah oleh teknologi, pada abad ke-18 dan ke-19 teknologi telah me</w:t>
      </w:r>
      <w:r w:rsidR="00453B63">
        <w:rPr>
          <w:rFonts w:ascii="Arial" w:eastAsia="Arial" w:hAnsi="Arial" w:cs="Arial"/>
          <w:sz w:val="22"/>
          <w:szCs w:val="22"/>
        </w:rPr>
        <w:t>ng</w:t>
      </w:r>
      <w:r>
        <w:rPr>
          <w:rFonts w:ascii="Arial" w:eastAsia="Arial" w:hAnsi="Arial" w:cs="Arial"/>
          <w:sz w:val="22"/>
          <w:szCs w:val="22"/>
        </w:rPr>
        <w:t>ubah cara seseorang bekerja. Sedangkan pada abad ke-20 hingga awal abad ke-21, teknologi telah me</w:t>
      </w:r>
      <w:r w:rsidR="00453B63">
        <w:rPr>
          <w:rFonts w:ascii="Arial" w:eastAsia="Arial" w:hAnsi="Arial" w:cs="Arial"/>
          <w:sz w:val="22"/>
          <w:szCs w:val="22"/>
        </w:rPr>
        <w:t>ng</w:t>
      </w:r>
      <w:r>
        <w:rPr>
          <w:rFonts w:ascii="Arial" w:eastAsia="Arial" w:hAnsi="Arial" w:cs="Arial"/>
          <w:sz w:val="22"/>
          <w:szCs w:val="22"/>
        </w:rPr>
        <w:t xml:space="preserve">ubah cara orang berinteraksi dengan orang lain. Perkembangan teknologi merupakan hal yang disambut baik oleh masyarakat, termasuk masyarakat Indonesia. Namun, pada nyatanya penggunaan teknologi tidak hanya memberikan dampak positif, </w:t>
      </w:r>
      <w:proofErr w:type="spellStart"/>
      <w:r>
        <w:rPr>
          <w:rFonts w:ascii="Arial" w:eastAsia="Arial" w:hAnsi="Arial" w:cs="Arial"/>
          <w:sz w:val="22"/>
          <w:szCs w:val="22"/>
        </w:rPr>
        <w:t>seringkali</w:t>
      </w:r>
      <w:proofErr w:type="spellEnd"/>
      <w:r>
        <w:rPr>
          <w:rFonts w:ascii="Arial" w:eastAsia="Arial" w:hAnsi="Arial" w:cs="Arial"/>
          <w:sz w:val="22"/>
          <w:szCs w:val="22"/>
        </w:rPr>
        <w:t xml:space="preserve"> membawa dampak negatif yang merugikan orang lain. Dalam mengatasi hal ini, diperlukan edukasi mengenai teknologi kepada masyarakat awam dan lebih pentingnya lagi dunia pendidikan harus menyesuaikan kurikulumnya supaya relevan dengan perkembangan teknologi dan membentuk generasi muda Indonesia menjadi generasi yang paham dan ta</w:t>
      </w:r>
      <w:r w:rsidR="00453B63">
        <w:rPr>
          <w:rFonts w:ascii="Arial" w:eastAsia="Arial" w:hAnsi="Arial" w:cs="Arial"/>
          <w:sz w:val="22"/>
          <w:szCs w:val="22"/>
        </w:rPr>
        <w:t>h</w:t>
      </w:r>
      <w:r>
        <w:rPr>
          <w:rFonts w:ascii="Arial" w:eastAsia="Arial" w:hAnsi="Arial" w:cs="Arial"/>
          <w:sz w:val="22"/>
          <w:szCs w:val="22"/>
        </w:rPr>
        <w:t xml:space="preserve">u cara menggunakan teknologi dengan baik </w:t>
      </w:r>
      <w:r>
        <w:rPr>
          <w:rFonts w:ascii="Arial" w:eastAsia="Arial" w:hAnsi="Arial" w:cs="Arial"/>
          <w:color w:val="0070C0"/>
          <w:sz w:val="22"/>
          <w:szCs w:val="22"/>
        </w:rPr>
        <w:t xml:space="preserve">(Barkah &amp; </w:t>
      </w:r>
      <w:proofErr w:type="spellStart"/>
      <w:r>
        <w:rPr>
          <w:rFonts w:ascii="Arial" w:eastAsia="Arial" w:hAnsi="Arial" w:cs="Arial"/>
          <w:color w:val="0070C0"/>
          <w:sz w:val="22"/>
          <w:szCs w:val="22"/>
        </w:rPr>
        <w:t>Robandi</w:t>
      </w:r>
      <w:proofErr w:type="spellEnd"/>
      <w:r>
        <w:rPr>
          <w:rFonts w:ascii="Arial" w:eastAsia="Arial" w:hAnsi="Arial" w:cs="Arial"/>
          <w:color w:val="0070C0"/>
          <w:sz w:val="22"/>
          <w:szCs w:val="22"/>
        </w:rPr>
        <w:t>, 2024)</w:t>
      </w:r>
      <w:r>
        <w:rPr>
          <w:rFonts w:ascii="Arial" w:eastAsia="Arial" w:hAnsi="Arial" w:cs="Arial"/>
          <w:sz w:val="22"/>
          <w:szCs w:val="22"/>
        </w:rPr>
        <w:t>.</w:t>
      </w:r>
    </w:p>
    <w:p w14:paraId="1F530D21" w14:textId="750C16A9"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Pemerintah Indonesia merespon</w:t>
      </w:r>
      <w:r w:rsidR="00F36908">
        <w:rPr>
          <w:rFonts w:ascii="Arial" w:eastAsia="Arial" w:hAnsi="Arial" w:cs="Arial"/>
          <w:sz w:val="22"/>
          <w:szCs w:val="22"/>
        </w:rPr>
        <w:t>s</w:t>
      </w:r>
      <w:r>
        <w:rPr>
          <w:rFonts w:ascii="Arial" w:eastAsia="Arial" w:hAnsi="Arial" w:cs="Arial"/>
          <w:sz w:val="22"/>
          <w:szCs w:val="22"/>
        </w:rPr>
        <w:t xml:space="preserve"> tantangan tersebut melalui kebijakan Kementerian Pendidikan dan Kebudayaan yang berjudul “</w:t>
      </w:r>
      <w:r>
        <w:rPr>
          <w:rFonts w:ascii="Arial" w:eastAsia="Arial" w:hAnsi="Arial" w:cs="Arial"/>
          <w:i/>
          <w:iCs/>
          <w:sz w:val="22"/>
          <w:szCs w:val="22"/>
        </w:rPr>
        <w:t>Capaian Pembelajaran untuk PAUD, SD, SMP, dan SMA pada Kurikulum Merdeka</w:t>
      </w:r>
      <w:r>
        <w:rPr>
          <w:rFonts w:ascii="Arial" w:eastAsia="Arial" w:hAnsi="Arial" w:cs="Arial"/>
          <w:sz w:val="22"/>
          <w:szCs w:val="22"/>
        </w:rPr>
        <w:t xml:space="preserve">” dengan menempatkan mata pelajaran Informatika sebagai bagian dari upaya membekali </w:t>
      </w:r>
      <w:r w:rsidR="00F90FD2">
        <w:rPr>
          <w:rFonts w:ascii="Arial" w:eastAsia="Arial" w:hAnsi="Arial" w:cs="Arial"/>
          <w:sz w:val="22"/>
          <w:szCs w:val="22"/>
        </w:rPr>
        <w:t>murid</w:t>
      </w:r>
      <w:r>
        <w:rPr>
          <w:rFonts w:ascii="Arial" w:eastAsia="Arial" w:hAnsi="Arial" w:cs="Arial"/>
          <w:sz w:val="22"/>
          <w:szCs w:val="22"/>
        </w:rPr>
        <w:t xml:space="preserve"> dengan keterampilan abad 21 </w:t>
      </w:r>
      <w:r>
        <w:rPr>
          <w:rFonts w:ascii="Arial" w:eastAsia="Arial" w:hAnsi="Arial" w:cs="Arial"/>
          <w:color w:val="0070C0"/>
          <w:sz w:val="22"/>
          <w:szCs w:val="22"/>
        </w:rPr>
        <w:t>(Risna, 2023)</w:t>
      </w:r>
      <w:r>
        <w:rPr>
          <w:rFonts w:ascii="Arial" w:eastAsia="Arial" w:hAnsi="Arial" w:cs="Arial"/>
          <w:sz w:val="22"/>
          <w:szCs w:val="22"/>
        </w:rPr>
        <w:t xml:space="preserve">. Informatika membantu </w:t>
      </w:r>
      <w:r w:rsidR="00F90FD2">
        <w:rPr>
          <w:rFonts w:ascii="Arial" w:eastAsia="Arial" w:hAnsi="Arial" w:cs="Arial"/>
          <w:sz w:val="22"/>
          <w:szCs w:val="22"/>
        </w:rPr>
        <w:t>murid</w:t>
      </w:r>
      <w:r>
        <w:rPr>
          <w:rFonts w:ascii="Arial" w:eastAsia="Arial" w:hAnsi="Arial" w:cs="Arial"/>
          <w:sz w:val="22"/>
          <w:szCs w:val="22"/>
        </w:rPr>
        <w:t xml:space="preserve"> menjadi warga digital yang berbudaya dan memiliki adab dalam penggunaan teknologi. Tujuan lain dari mata pelajaran informatika, yaitu membentuk generasi muda yang “</w:t>
      </w:r>
      <w:proofErr w:type="spellStart"/>
      <w:r>
        <w:rPr>
          <w:rFonts w:ascii="Arial" w:eastAsia="Arial" w:hAnsi="Arial" w:cs="Arial"/>
          <w:i/>
          <w:iCs/>
          <w:sz w:val="22"/>
          <w:szCs w:val="22"/>
        </w:rPr>
        <w:t>well-being</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and</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wise</w:t>
      </w:r>
      <w:proofErr w:type="spellEnd"/>
      <w:r>
        <w:rPr>
          <w:rFonts w:ascii="Arial" w:eastAsia="Arial" w:hAnsi="Arial" w:cs="Arial"/>
          <w:i/>
          <w:iCs/>
          <w:sz w:val="22"/>
          <w:szCs w:val="22"/>
        </w:rPr>
        <w:t xml:space="preserve"> digital </w:t>
      </w:r>
      <w:proofErr w:type="spellStart"/>
      <w:r>
        <w:rPr>
          <w:rFonts w:ascii="Arial" w:eastAsia="Arial" w:hAnsi="Arial" w:cs="Arial"/>
          <w:i/>
          <w:iCs/>
          <w:sz w:val="22"/>
          <w:szCs w:val="22"/>
        </w:rPr>
        <w:t>citizen</w:t>
      </w:r>
      <w:proofErr w:type="spellEnd"/>
      <w:r>
        <w:rPr>
          <w:rFonts w:ascii="Arial" w:eastAsia="Arial" w:hAnsi="Arial" w:cs="Arial"/>
          <w:sz w:val="22"/>
          <w:szCs w:val="22"/>
        </w:rPr>
        <w:t>” dan ”</w:t>
      </w:r>
      <w:proofErr w:type="spellStart"/>
      <w:r>
        <w:rPr>
          <w:rFonts w:ascii="Arial" w:eastAsia="Arial" w:hAnsi="Arial" w:cs="Arial"/>
          <w:i/>
          <w:iCs/>
          <w:sz w:val="22"/>
          <w:szCs w:val="22"/>
        </w:rPr>
        <w:t>computationally</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literate</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creators</w:t>
      </w:r>
      <w:proofErr w:type="spellEnd"/>
      <w:r>
        <w:rPr>
          <w:rFonts w:ascii="Arial" w:eastAsia="Arial" w:hAnsi="Arial" w:cs="Arial"/>
          <w:sz w:val="22"/>
          <w:szCs w:val="22"/>
        </w:rPr>
        <w:t xml:space="preserve">” yang memiliki kemampuan berpikir </w:t>
      </w:r>
      <w:proofErr w:type="spellStart"/>
      <w:r>
        <w:rPr>
          <w:rFonts w:ascii="Arial" w:eastAsia="Arial" w:hAnsi="Arial" w:cs="Arial"/>
          <w:sz w:val="22"/>
          <w:szCs w:val="22"/>
        </w:rPr>
        <w:t>komputasional</w:t>
      </w:r>
      <w:proofErr w:type="spellEnd"/>
      <w:r>
        <w:rPr>
          <w:rFonts w:ascii="Arial" w:eastAsia="Arial" w:hAnsi="Arial" w:cs="Arial"/>
          <w:sz w:val="22"/>
          <w:szCs w:val="22"/>
        </w:rPr>
        <w:t xml:space="preserve">, memiliki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yang baik sehingga menciptakan generasi yang cakap dan bijak, memiliki karakter baik dalam melakukan interaksi digital, serta mampu menghasilkan solusi yang mengimplementasikan teknologi. Implementasi kurikulum informatika di madrasah menghadapi tantangan signifikan, terutama terkait keterbatasan sumber daya dan pemahaman guru terhadap pendekatan pembelajaran berbasis proyek. </w:t>
      </w:r>
    </w:p>
    <w:p w14:paraId="502B71B8" w14:textId="6151980A"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Penelitian terdahulu mengungkapkan bahwa sebagian guru belum siap karena belum mengikuti pelatihan atau sosialisasi terkait Kurikulum Merdeka, sumber belajar dan fasilitas di beberapa madrasah belum memadai sehingga mempengaruhi proses pembelajaran </w:t>
      </w:r>
      <w:r>
        <w:rPr>
          <w:rFonts w:ascii="Arial" w:eastAsia="Arial" w:hAnsi="Arial" w:cs="Arial"/>
          <w:color w:val="0070C0"/>
          <w:sz w:val="22"/>
          <w:szCs w:val="22"/>
        </w:rPr>
        <w:t xml:space="preserve">(Rusmayani &amp; </w:t>
      </w:r>
      <w:proofErr w:type="spellStart"/>
      <w:r>
        <w:rPr>
          <w:rFonts w:ascii="Arial" w:eastAsia="Arial" w:hAnsi="Arial" w:cs="Arial"/>
          <w:color w:val="0070C0"/>
          <w:sz w:val="22"/>
          <w:szCs w:val="22"/>
        </w:rPr>
        <w:t>Badi’atussolihah</w:t>
      </w:r>
      <w:proofErr w:type="spellEnd"/>
      <w:r>
        <w:rPr>
          <w:rFonts w:ascii="Arial" w:eastAsia="Arial" w:hAnsi="Arial" w:cs="Arial"/>
          <w:color w:val="0070C0"/>
          <w:sz w:val="22"/>
          <w:szCs w:val="22"/>
        </w:rPr>
        <w:t>, 2024)</w:t>
      </w:r>
      <w:r>
        <w:rPr>
          <w:rFonts w:ascii="Arial" w:eastAsia="Arial" w:hAnsi="Arial" w:cs="Arial"/>
          <w:sz w:val="22"/>
          <w:szCs w:val="22"/>
        </w:rPr>
        <w:t xml:space="preserve">. Selain itu, terdapat penelitian lain yang memberikan gambaran umum yang komprehensif mengenai pentingnya integrasi teknologi dalam kurikulum, namun masih memiliki beberapa keterbatasan </w:t>
      </w:r>
      <w:r>
        <w:rPr>
          <w:rFonts w:ascii="Arial" w:eastAsia="Arial" w:hAnsi="Arial" w:cs="Arial"/>
          <w:color w:val="0070C0"/>
          <w:sz w:val="22"/>
          <w:szCs w:val="22"/>
        </w:rPr>
        <w:t>(</w:t>
      </w:r>
      <w:proofErr w:type="spellStart"/>
      <w:r>
        <w:rPr>
          <w:rFonts w:ascii="Arial" w:eastAsia="Arial" w:hAnsi="Arial" w:cs="Arial"/>
          <w:color w:val="0070C0"/>
          <w:sz w:val="22"/>
          <w:szCs w:val="22"/>
        </w:rPr>
        <w:t>Liriwati</w:t>
      </w:r>
      <w:proofErr w:type="spellEnd"/>
      <w:r>
        <w:rPr>
          <w:rFonts w:ascii="Arial" w:eastAsia="Arial" w:hAnsi="Arial" w:cs="Arial"/>
          <w:color w:val="0070C0"/>
          <w:sz w:val="22"/>
          <w:szCs w:val="22"/>
        </w:rPr>
        <w:t xml:space="preserve"> &amp; Marpuah, 2024)</w:t>
      </w:r>
      <w:r>
        <w:rPr>
          <w:rFonts w:ascii="Arial" w:eastAsia="Arial" w:hAnsi="Arial" w:cs="Arial"/>
          <w:sz w:val="22"/>
          <w:szCs w:val="22"/>
        </w:rPr>
        <w:t xml:space="preserve">. Kajian tersebut tidak berbasis data lapangan, sehingga belum menggambarkan secara konkret praktik pembelajaran Informatika di kelas madrasah. Selain itu, artikel tersebut belum mengulas secara spesifik strategi pengajaran Informatika atau keterkaitannya dengan kebutuhan lokal dan karakteristik madrasah, serta belum menghadirkan perspektif langsung dari guru dan </w:t>
      </w:r>
      <w:r w:rsidR="00F90FD2">
        <w:rPr>
          <w:rFonts w:ascii="Arial" w:eastAsia="Arial" w:hAnsi="Arial" w:cs="Arial"/>
          <w:sz w:val="22"/>
          <w:szCs w:val="22"/>
        </w:rPr>
        <w:t>murid</w:t>
      </w:r>
      <w:r>
        <w:rPr>
          <w:rFonts w:ascii="Arial" w:eastAsia="Arial" w:hAnsi="Arial" w:cs="Arial"/>
          <w:sz w:val="22"/>
          <w:szCs w:val="22"/>
        </w:rPr>
        <w:t xml:space="preserve"> sebagai pelaksana utama kurikulum. Maka dari itu, penelitian ini menghadirkan kebaruan dengan mengeksplorasi secara holistik praktik pembelajaran Informatika di madrasah dalam konteks Kurikulum Merdeka, yang selama ini lebih banyak difokuskan pada sekolah umum. </w:t>
      </w:r>
    </w:p>
    <w:p w14:paraId="2DB68BAB" w14:textId="7777777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Jika penelitian sebelumnya lebih menyoroti kesiapan guru dari sisi pemahaman teknologi secara umum dan belum mendalami bagaimana mata pelajaran Informatika diimplementasikan secara nyata di kelas, termasuk strategi pengajaran, pendekatan proyek, serta keterkaitannya dengan karakteristik lokal madrasah. Berbeda dengan penelitian ini yang mengangkat aspek relevansi kurikulum Informatika terhadap kebutuhan lokal, nasional, dan global, yang menjadi dimensi penting namun masih minim dijadikan fokus kajian. Berdasarkan uraian-uraian tersebut, penelitian ini ditulis berdasarkan dua rumusan masalah, yaitu pertama, bagaimana praktik pembelajaran informatika di madrasah dalam kerangka Kurikulum Merdeka, dan kedua, bagaimana relevansinya terhadap kebutuhan lokal, nasional, dan global. Oleh karena itu, melalui penelitian ini, diharapkan dapat diperoleh gambaran yang komprehensif mengenai bagaimana Informatika diajarkan di madrasah dan bagaimana pelaksanaannya dapat menjawab tantangan zaman baik secara lokal, nasional, maupun global.</w:t>
      </w:r>
    </w:p>
    <w:p w14:paraId="4F18E135" w14:textId="77777777" w:rsidR="00374445" w:rsidRDefault="00374445" w:rsidP="00F36908">
      <w:pPr>
        <w:spacing w:after="120" w:line="276" w:lineRule="auto"/>
        <w:jc w:val="center"/>
        <w:rPr>
          <w:rFonts w:ascii="Arial" w:eastAsia="Arial" w:hAnsi="Arial" w:cs="Arial"/>
          <w:sz w:val="22"/>
          <w:szCs w:val="22"/>
        </w:rPr>
      </w:pPr>
    </w:p>
    <w:p w14:paraId="0884900A" w14:textId="77777777" w:rsidR="00374445" w:rsidRDefault="00000000" w:rsidP="00453B63">
      <w:pPr>
        <w:spacing w:after="120" w:line="276" w:lineRule="auto"/>
        <w:jc w:val="center"/>
        <w:rPr>
          <w:rFonts w:ascii="Arial" w:eastAsia="Arial" w:hAnsi="Arial" w:cs="Arial"/>
          <w:b/>
          <w:bCs/>
          <w:sz w:val="22"/>
          <w:szCs w:val="22"/>
        </w:rPr>
      </w:pPr>
      <w:r>
        <w:rPr>
          <w:rFonts w:ascii="Arial" w:eastAsia="Arial" w:hAnsi="Arial" w:cs="Arial"/>
          <w:b/>
          <w:bCs/>
        </w:rPr>
        <w:t>LITERATURE REVIEW</w:t>
      </w:r>
    </w:p>
    <w:p w14:paraId="609684AE"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Mata Pelajaran Informatika dari Masa ke Masa</w:t>
      </w:r>
    </w:p>
    <w:p w14:paraId="096CF822" w14:textId="3F5F160F" w:rsidR="00374445" w:rsidRDefault="00000000" w:rsidP="00453B63">
      <w:pPr>
        <w:spacing w:after="120" w:line="276" w:lineRule="auto"/>
        <w:jc w:val="both"/>
        <w:rPr>
          <w:rFonts w:ascii="Arial" w:eastAsia="Arial" w:hAnsi="Arial" w:cs="Arial"/>
          <w:sz w:val="22"/>
          <w:szCs w:val="22"/>
        </w:rPr>
      </w:pPr>
      <w:proofErr w:type="spellStart"/>
      <w:r>
        <w:rPr>
          <w:rFonts w:ascii="Arial" w:eastAsia="Arial" w:hAnsi="Arial" w:cs="Arial"/>
          <w:sz w:val="22"/>
          <w:szCs w:val="22"/>
        </w:rPr>
        <w:t>Alhapip</w:t>
      </w:r>
      <w:proofErr w:type="spellEnd"/>
      <w:r>
        <w:rPr>
          <w:rFonts w:ascii="Arial" w:eastAsia="Arial" w:hAnsi="Arial" w:cs="Arial"/>
          <w:sz w:val="22"/>
          <w:szCs w:val="22"/>
        </w:rPr>
        <w:t xml:space="preserve"> </w:t>
      </w:r>
      <w:r w:rsidR="006D0E51">
        <w:rPr>
          <w:rFonts w:ascii="Arial" w:eastAsia="Arial" w:hAnsi="Arial" w:cs="Arial"/>
          <w:sz w:val="22"/>
          <w:szCs w:val="22"/>
        </w:rPr>
        <w:t>dan</w:t>
      </w:r>
      <w:r>
        <w:rPr>
          <w:rFonts w:ascii="Arial" w:eastAsia="Arial" w:hAnsi="Arial" w:cs="Arial"/>
          <w:sz w:val="22"/>
          <w:szCs w:val="22"/>
        </w:rPr>
        <w:t xml:space="preserve"> Ferdiana dalam bukunya yang berjudul “</w:t>
      </w:r>
      <w:r>
        <w:rPr>
          <w:rFonts w:ascii="Arial" w:eastAsia="Arial" w:hAnsi="Arial" w:cs="Arial"/>
          <w:i/>
          <w:iCs/>
          <w:sz w:val="22"/>
          <w:szCs w:val="22"/>
        </w:rPr>
        <w:t>Naskah Akademik Muatan Informatika dalam Kurikulum 2013</w:t>
      </w:r>
      <w:r>
        <w:rPr>
          <w:rFonts w:ascii="Arial" w:eastAsia="Arial" w:hAnsi="Arial" w:cs="Arial"/>
          <w:sz w:val="22"/>
          <w:szCs w:val="22"/>
        </w:rPr>
        <w:t>” menyatakan bahwa pelajaran Informatika sebelumnya telah dikenal dalam bentuk</w:t>
      </w:r>
      <w:r w:rsidR="006D0E51">
        <w:rPr>
          <w:rFonts w:ascii="Arial" w:eastAsia="Arial" w:hAnsi="Arial" w:cs="Arial"/>
          <w:sz w:val="22"/>
          <w:szCs w:val="22"/>
        </w:rPr>
        <w:t xml:space="preserve"> mata </w:t>
      </w:r>
      <w:proofErr w:type="spellStart"/>
      <w:r w:rsidR="006D0E51">
        <w:rPr>
          <w:rFonts w:ascii="Arial" w:eastAsia="Arial" w:hAnsi="Arial" w:cs="Arial"/>
          <w:sz w:val="22"/>
          <w:szCs w:val="22"/>
        </w:rPr>
        <w:t>pelajarn</w:t>
      </w:r>
      <w:proofErr w:type="spellEnd"/>
      <w:r>
        <w:rPr>
          <w:rFonts w:ascii="Arial" w:eastAsia="Arial" w:hAnsi="Arial" w:cs="Arial"/>
          <w:sz w:val="22"/>
          <w:szCs w:val="22"/>
        </w:rPr>
        <w:t xml:space="preserve"> Teknologi Informasi dan Komunikasi</w:t>
      </w:r>
      <w:r w:rsidR="006D0E51">
        <w:rPr>
          <w:rFonts w:ascii="Arial" w:eastAsia="Arial" w:hAnsi="Arial" w:cs="Arial"/>
          <w:sz w:val="22"/>
          <w:szCs w:val="22"/>
        </w:rPr>
        <w:t xml:space="preserve"> (TIK</w:t>
      </w:r>
      <w:r>
        <w:rPr>
          <w:rFonts w:ascii="Arial" w:eastAsia="Arial" w:hAnsi="Arial" w:cs="Arial"/>
          <w:sz w:val="22"/>
          <w:szCs w:val="22"/>
        </w:rPr>
        <w:t xml:space="preserve">) di Kurikulum 2006 (KTSP). Namun, kemudian dihapus dari struktur kurikulum wajib saat diberlakukannya Kurikulum 2013 (K13). Pada penerapan Kurikulum 2013, mata pelajaran TIK diintegrasikan ke dalam semua mata pelajaran sebagai alat pembelajaran. Namun, seiring perkembangan teknologi dan kebutuhan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terdapat kajian untuk mengembangkan mata pelajaran Informatika sebagai perluasan dan pendalaman dari muatan TIK. Pada tahun 2018, Ketua Umum IGI menyatakan bahwa </w:t>
      </w:r>
      <w:proofErr w:type="spellStart"/>
      <w:r>
        <w:rPr>
          <w:rFonts w:ascii="Arial" w:eastAsia="Arial" w:hAnsi="Arial" w:cs="Arial"/>
          <w:sz w:val="22"/>
          <w:szCs w:val="22"/>
        </w:rPr>
        <w:t>Kemdikbud</w:t>
      </w:r>
      <w:proofErr w:type="spellEnd"/>
      <w:r>
        <w:rPr>
          <w:rFonts w:ascii="Arial" w:eastAsia="Arial" w:hAnsi="Arial" w:cs="Arial"/>
          <w:sz w:val="22"/>
          <w:szCs w:val="22"/>
        </w:rPr>
        <w:t xml:space="preserve"> berencana mengembalikan mata pelajaran TIK ke dalam kurikulum, namun dengan konsep yang berbeda dari TIK yang dikenal sebelumnya. </w:t>
      </w:r>
    </w:p>
    <w:p w14:paraId="3477D990" w14:textId="7777777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Mata pelajaran ini hadir dengan nama baru, yaitu Informatika dan isi materinya pun mengalami perubahan signifikan dibandingkan dengan materi TIK di masa lalu. Maka dari itu, pada tahun pelajaran 2019/2020, Informatika dijadikan mata pelajaran baru yang mulai diterapkan di SMP dan SMA sebagai bagian dari pelaksanaan Kurikulum 2013. Mata pelajaran ini mencakup pengetahuan, keterampilan, dan sikap dalam menggunakan dan memahami teknologi informasi serta komputer (lihat di: </w:t>
      </w:r>
      <w:hyperlink r:id="rId22">
        <w:r w:rsidR="00374445" w:rsidRPr="001A2992">
          <w:rPr>
            <w:rFonts w:ascii="Arial" w:eastAsia="Arial" w:hAnsi="Arial" w:cs="Arial"/>
            <w:color w:val="0563C1"/>
            <w:sz w:val="22"/>
            <w:szCs w:val="22"/>
            <w:u w:val="single"/>
          </w:rPr>
          <w:t>https://www.igi.or.id/mapel-baru-informatika-sulitkah.html</w:t>
        </w:r>
      </w:hyperlink>
      <w:r>
        <w:rPr>
          <w:rFonts w:ascii="Arial" w:eastAsia="Arial" w:hAnsi="Arial" w:cs="Arial"/>
          <w:sz w:val="22"/>
          <w:szCs w:val="22"/>
        </w:rPr>
        <w:t>). Penerapan informatika sebagai mata pelajaran merujuk pada beberapa peraturan, yaitu Permendikbud No. 58 Tahun 2014 dan No. 35 Tahun 2018 untuk SMP/</w:t>
      </w:r>
      <w:proofErr w:type="spellStart"/>
      <w:r>
        <w:rPr>
          <w:rFonts w:ascii="Arial" w:eastAsia="Arial" w:hAnsi="Arial" w:cs="Arial"/>
          <w:sz w:val="22"/>
          <w:szCs w:val="22"/>
        </w:rPr>
        <w:t>MTs</w:t>
      </w:r>
      <w:proofErr w:type="spellEnd"/>
      <w:r>
        <w:rPr>
          <w:rFonts w:ascii="Arial" w:eastAsia="Arial" w:hAnsi="Arial" w:cs="Arial"/>
          <w:sz w:val="22"/>
          <w:szCs w:val="22"/>
        </w:rPr>
        <w:t xml:space="preserve">, Permendikbud No. 59 Tahun 2014 dan No. 36 Tahun 2018 untuk SMA/MA, dan Permendikbud No. 24 Tahun 2016 dan No. 37 Tahun 2018 tentang kompetensi inti dan kompetensi dasar. </w:t>
      </w:r>
    </w:p>
    <w:p w14:paraId="74E23F67" w14:textId="7777777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Sekolah yang melaksanakan Informatika sebagai mata pelajaran harus memiliki guru yang kompeten dan berkualifikasi sesuai, serta memiliki sarana dan prasarana yang mendukung pelaksanaan Informatika (lihat di: </w:t>
      </w:r>
      <w:hyperlink r:id="rId23">
        <w:r w:rsidR="00374445" w:rsidRPr="001A2992">
          <w:rPr>
            <w:rFonts w:ascii="Arial" w:eastAsia="Arial" w:hAnsi="Arial" w:cs="Arial"/>
            <w:color w:val="0563C1"/>
            <w:sz w:val="22"/>
            <w:szCs w:val="22"/>
            <w:u w:val="single"/>
          </w:rPr>
          <w:t>https://jdih.kemendikdasmen.go.id/</w:t>
        </w:r>
      </w:hyperlink>
      <w:r>
        <w:rPr>
          <w:rFonts w:ascii="Arial" w:eastAsia="Arial" w:hAnsi="Arial" w:cs="Arial"/>
          <w:i/>
          <w:iCs/>
          <w:sz w:val="22"/>
          <w:szCs w:val="22"/>
        </w:rPr>
        <w:t>)</w:t>
      </w:r>
      <w:r>
        <w:rPr>
          <w:rFonts w:ascii="Arial" w:eastAsia="Arial" w:hAnsi="Arial" w:cs="Arial"/>
          <w:sz w:val="22"/>
          <w:szCs w:val="22"/>
        </w:rPr>
        <w:t xml:space="preserve">. Selanjutnya, pada tahun 2022 Informatika ditetapkan sebagai mata pelajaran pendukung program studi dalam Seleksi Nasional Berdasarkan Prestasi. Pada tahun 2024, Menteri Pendidikan, Kebudayaan, Riset, dan Teknologi mengeluarkan Peraturan Menteri Pendidikan, Kebudayaan, Riset, dan Teknologi Nomor 12 Tahun 2024 yang menetapkan Kurikulum Merdeka pada pendidikan anak usia dini, jenjang pendidikan dasar, dan jenjang pendidikan menengah, termasuk mata pelajaran Informatika. Hal ini berarti mata pelajaran Informatika secara resmi masuk dalam struktur Kurikulum Merdeka dan memiliki capaian pembelajaran sendiri yang wajib diikuti sekolah-sekolah yang menerapkan Kurikulum Merdeka (lihat di: </w:t>
      </w:r>
      <w:hyperlink r:id="rId24">
        <w:r w:rsidR="00374445" w:rsidRPr="001A2992">
          <w:rPr>
            <w:rFonts w:ascii="Arial" w:eastAsia="Arial" w:hAnsi="Arial" w:cs="Arial"/>
            <w:color w:val="0563C1"/>
            <w:sz w:val="22"/>
            <w:szCs w:val="22"/>
            <w:u w:val="single"/>
          </w:rPr>
          <w:t>https://jdih.kemendikdasmen.go.id/</w:t>
        </w:r>
      </w:hyperlink>
      <w:r>
        <w:rPr>
          <w:rFonts w:ascii="Arial" w:eastAsia="Arial" w:hAnsi="Arial" w:cs="Arial"/>
          <w:sz w:val="22"/>
          <w:szCs w:val="22"/>
        </w:rPr>
        <w:t>).</w:t>
      </w:r>
    </w:p>
    <w:p w14:paraId="26A7474F" w14:textId="77777777" w:rsidR="00374445" w:rsidRDefault="00374445" w:rsidP="00453B63">
      <w:pPr>
        <w:spacing w:after="120" w:line="276" w:lineRule="auto"/>
        <w:jc w:val="both"/>
        <w:rPr>
          <w:rFonts w:ascii="Arial" w:eastAsia="Arial" w:hAnsi="Arial" w:cs="Arial"/>
          <w:sz w:val="22"/>
          <w:szCs w:val="22"/>
        </w:rPr>
      </w:pPr>
    </w:p>
    <w:p w14:paraId="7A6762F5"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Mata Pelajaran Informatika Pada Masa Kurikulum Merdeka</w:t>
      </w:r>
    </w:p>
    <w:p w14:paraId="6B4C5939" w14:textId="2196C0D1"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Dalam kebijakan Kementerian Pendidikan dan Kebudayaan pada tahun 2023 menjelaskan bahwa Informatika merupakan mata pelajaran yang hadir dalam Kurikulum Merdeka sebagai bagian dari upaya strategis pemerintah untuk membekali peserta didik dengan keterampilan abad ke-21, terutama dalam menghadapi tantangan era digital. Informatika tidak hanya fokus pada penguasaan perangkat lunak dan perangkat keras, tetapi juga menekankan pemikiran </w:t>
      </w:r>
      <w:proofErr w:type="spellStart"/>
      <w:r>
        <w:rPr>
          <w:rFonts w:ascii="Arial" w:eastAsia="Arial" w:hAnsi="Arial" w:cs="Arial"/>
          <w:sz w:val="22"/>
          <w:szCs w:val="22"/>
        </w:rPr>
        <w:t>komputasional</w:t>
      </w:r>
      <w:proofErr w:type="spellEnd"/>
      <w:r>
        <w:rPr>
          <w:rFonts w:ascii="Arial" w:eastAsia="Arial" w:hAnsi="Arial" w:cs="Arial"/>
          <w:sz w:val="22"/>
          <w:szCs w:val="22"/>
        </w:rPr>
        <w:t xml:space="preserve"> (</w:t>
      </w:r>
      <w:proofErr w:type="spellStart"/>
      <w:r>
        <w:rPr>
          <w:rFonts w:ascii="Arial" w:eastAsia="Arial" w:hAnsi="Arial" w:cs="Arial"/>
          <w:i/>
          <w:iCs/>
          <w:sz w:val="22"/>
          <w:szCs w:val="22"/>
        </w:rPr>
        <w:t>computational</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thinking</w:t>
      </w:r>
      <w:proofErr w:type="spellEnd"/>
      <w:r>
        <w:rPr>
          <w:rFonts w:ascii="Arial" w:eastAsia="Arial" w:hAnsi="Arial" w:cs="Arial"/>
          <w:sz w:val="22"/>
          <w:szCs w:val="22"/>
        </w:rPr>
        <w:t xml:space="preserve">),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serta etika dan budaya dalam berteknologi. Tujuan utama dari mata pelajaran ini adalah membentuk peserta didik menjadi "</w:t>
      </w:r>
      <w:proofErr w:type="spellStart"/>
      <w:r>
        <w:rPr>
          <w:rFonts w:ascii="Arial" w:eastAsia="Arial" w:hAnsi="Arial" w:cs="Arial"/>
          <w:i/>
          <w:iCs/>
          <w:sz w:val="22"/>
          <w:szCs w:val="22"/>
        </w:rPr>
        <w:t>wise</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and</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well-being</w:t>
      </w:r>
      <w:proofErr w:type="spellEnd"/>
      <w:r>
        <w:rPr>
          <w:rFonts w:ascii="Arial" w:eastAsia="Arial" w:hAnsi="Arial" w:cs="Arial"/>
          <w:i/>
          <w:iCs/>
          <w:sz w:val="22"/>
          <w:szCs w:val="22"/>
        </w:rPr>
        <w:t xml:space="preserve"> digital </w:t>
      </w:r>
      <w:proofErr w:type="spellStart"/>
      <w:r>
        <w:rPr>
          <w:rFonts w:ascii="Arial" w:eastAsia="Arial" w:hAnsi="Arial" w:cs="Arial"/>
          <w:i/>
          <w:iCs/>
          <w:sz w:val="22"/>
          <w:szCs w:val="22"/>
        </w:rPr>
        <w:t>citizens</w:t>
      </w:r>
      <w:proofErr w:type="spellEnd"/>
      <w:r>
        <w:rPr>
          <w:rFonts w:ascii="Arial" w:eastAsia="Arial" w:hAnsi="Arial" w:cs="Arial"/>
          <w:sz w:val="22"/>
          <w:szCs w:val="22"/>
        </w:rPr>
        <w:t xml:space="preserve">”, yaitu generasi yang tidak hanya mampu menggunakan teknologi secara cerdas dan efektif, tetapi juga secara bertanggung jawab dan beradab (lihat di: </w:t>
      </w:r>
      <w:hyperlink r:id="rId25">
        <w:r w:rsidR="00374445" w:rsidRPr="001A2992">
          <w:rPr>
            <w:rFonts w:ascii="Arial" w:eastAsia="Arial" w:hAnsi="Arial" w:cs="Arial"/>
            <w:color w:val="0563C1"/>
            <w:sz w:val="22"/>
            <w:szCs w:val="22"/>
            <w:u w:val="single"/>
          </w:rPr>
          <w:t>https://kurikulum.kemdikbud.go.id/file/1718471412_manage_file.pdf</w:t>
        </w:r>
      </w:hyperlink>
      <w:r>
        <w:rPr>
          <w:rFonts w:ascii="Arial" w:eastAsia="Arial" w:hAnsi="Arial" w:cs="Arial"/>
          <w:sz w:val="22"/>
          <w:szCs w:val="22"/>
        </w:rPr>
        <w:t xml:space="preserve">). Kurikulum ini dirancang untuk mendorong </w:t>
      </w:r>
      <w:r w:rsidR="00F90FD2">
        <w:rPr>
          <w:rFonts w:ascii="Arial" w:eastAsia="Arial" w:hAnsi="Arial" w:cs="Arial"/>
          <w:sz w:val="22"/>
          <w:szCs w:val="22"/>
        </w:rPr>
        <w:t>murid</w:t>
      </w:r>
      <w:r>
        <w:rPr>
          <w:rFonts w:ascii="Arial" w:eastAsia="Arial" w:hAnsi="Arial" w:cs="Arial"/>
          <w:sz w:val="22"/>
          <w:szCs w:val="22"/>
        </w:rPr>
        <w:t xml:space="preserve"> menjadi pencipta, bukan hanya pengguna pasif teknologi. Mereka diharapkan mampu merancang solusi digital melalui pendekatan berbasis proyek serta kolaborasi, inovasi, dan eksplorasi. </w:t>
      </w:r>
    </w:p>
    <w:p w14:paraId="6B07C23C" w14:textId="5D8A7F69"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lastRenderedPageBreak/>
        <w:t xml:space="preserve">Mata pelajaran informatika menjadi sarana yang strategis untuk mengembangkan kreativitas, pemecahan masalah, dan kemampuan berpikir kritis yang sangat dibutuhkan baik dalam konteks lokal, nasional, maupun global. Penerapan mata pelajaran Informatika di lingkungan satuan pendidikan memiliki tujuan strategis yang tidak hanya terbatas pada penguasaan teknologi semata, tetapi juga mencakup peningkatan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secara menyeluruh bagi peserta didik. Pembelajaran Informatika diharapkan dapat menyebabkan </w:t>
      </w:r>
      <w:r w:rsidR="00F90FD2">
        <w:rPr>
          <w:rFonts w:ascii="Arial" w:eastAsia="Arial" w:hAnsi="Arial" w:cs="Arial"/>
          <w:sz w:val="22"/>
          <w:szCs w:val="22"/>
        </w:rPr>
        <w:t>murid</w:t>
      </w:r>
      <w:r>
        <w:rPr>
          <w:rFonts w:ascii="Arial" w:eastAsia="Arial" w:hAnsi="Arial" w:cs="Arial"/>
          <w:sz w:val="22"/>
          <w:szCs w:val="22"/>
        </w:rPr>
        <w:t xml:space="preserve"> memiliki kemampuan yang mumpuni dalam memahami, menggunakan, dan memanfaatkan teknologi informasi secara bijak dan produktif. Hal ini menjadi landasan penting untuk menyiapkan generasi muda dalam menghadapi dinamika dan tantangan global di era digital, termasuk dalam konteks revolusi industri 4.0 yang menuntut kemampuan berpikir </w:t>
      </w:r>
      <w:proofErr w:type="spellStart"/>
      <w:r>
        <w:rPr>
          <w:rFonts w:ascii="Arial" w:eastAsia="Arial" w:hAnsi="Arial" w:cs="Arial"/>
          <w:sz w:val="22"/>
          <w:szCs w:val="22"/>
        </w:rPr>
        <w:t>komputasional</w:t>
      </w:r>
      <w:proofErr w:type="spellEnd"/>
      <w:r>
        <w:rPr>
          <w:rFonts w:ascii="Arial" w:eastAsia="Arial" w:hAnsi="Arial" w:cs="Arial"/>
          <w:sz w:val="22"/>
          <w:szCs w:val="22"/>
        </w:rPr>
        <w:t xml:space="preserve">, inovasi, serta adaptasi terhadap perkembangan teknologi yang sangat cepat </w:t>
      </w:r>
      <w:r>
        <w:rPr>
          <w:rFonts w:ascii="Arial" w:eastAsia="Arial" w:hAnsi="Arial" w:cs="Arial"/>
          <w:color w:val="0070C0"/>
          <w:sz w:val="22"/>
          <w:szCs w:val="22"/>
        </w:rPr>
        <w:t>(Azizah, 2024)</w:t>
      </w:r>
      <w:r>
        <w:rPr>
          <w:rFonts w:ascii="Arial" w:eastAsia="Arial" w:hAnsi="Arial" w:cs="Arial"/>
          <w:sz w:val="22"/>
          <w:szCs w:val="22"/>
        </w:rPr>
        <w:t xml:space="preserve">. Kehadiran Informatika bertujuan menjadikan </w:t>
      </w:r>
      <w:r w:rsidR="00F90FD2">
        <w:rPr>
          <w:rFonts w:ascii="Arial" w:eastAsia="Arial" w:hAnsi="Arial" w:cs="Arial"/>
          <w:sz w:val="22"/>
          <w:szCs w:val="22"/>
        </w:rPr>
        <w:t>murid</w:t>
      </w:r>
      <w:r>
        <w:rPr>
          <w:rFonts w:ascii="Arial" w:eastAsia="Arial" w:hAnsi="Arial" w:cs="Arial"/>
          <w:sz w:val="22"/>
          <w:szCs w:val="22"/>
        </w:rPr>
        <w:t xml:space="preserve"> tidak hanya sebagai pengguna teknologi, tetapi juga sebagai pencipta dan inovator yang dapat memanfaatkan informasi dan teknologi digital secara mandiri, kreatif, dan bertanggung jawab dalam kehidupan sehari-hari maupun di masa depan </w:t>
      </w:r>
      <w:r>
        <w:rPr>
          <w:rFonts w:ascii="Arial" w:eastAsia="Arial" w:hAnsi="Arial" w:cs="Arial"/>
          <w:color w:val="0070C0"/>
          <w:sz w:val="22"/>
          <w:szCs w:val="22"/>
        </w:rPr>
        <w:t xml:space="preserve">(Nursanti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2023)</w:t>
      </w:r>
      <w:r>
        <w:rPr>
          <w:rFonts w:ascii="Arial" w:eastAsia="Arial" w:hAnsi="Arial" w:cs="Arial"/>
          <w:sz w:val="22"/>
          <w:szCs w:val="22"/>
        </w:rPr>
        <w:t xml:space="preserve">. </w:t>
      </w:r>
    </w:p>
    <w:p w14:paraId="23B3729B" w14:textId="27166E7F"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Sejalan dengan tujuan Kurikulum Merdeka, penerapan mata pelajaran Informatika berperan penting dalam membentuk karakter </w:t>
      </w:r>
      <w:r w:rsidR="00F90FD2">
        <w:rPr>
          <w:rFonts w:ascii="Arial" w:eastAsia="Arial" w:hAnsi="Arial" w:cs="Arial"/>
          <w:sz w:val="22"/>
          <w:szCs w:val="22"/>
        </w:rPr>
        <w:t>murid</w:t>
      </w:r>
      <w:r>
        <w:rPr>
          <w:rFonts w:ascii="Arial" w:eastAsia="Arial" w:hAnsi="Arial" w:cs="Arial"/>
          <w:sz w:val="22"/>
          <w:szCs w:val="22"/>
        </w:rPr>
        <w:t xml:space="preserve"> yang adaptif, kritis, dan bertanggung jawab, sekaligus menjadi sarana strategis dalam mewujudkan profil pelajar Pancasila di tengah kemajuan teknologi yang berkembang. Melalui pembelajaran Informatika, </w:t>
      </w:r>
      <w:r w:rsidR="00F90FD2">
        <w:rPr>
          <w:rFonts w:ascii="Arial" w:eastAsia="Arial" w:hAnsi="Arial" w:cs="Arial"/>
          <w:sz w:val="22"/>
          <w:szCs w:val="22"/>
        </w:rPr>
        <w:t>murid</w:t>
      </w:r>
      <w:r>
        <w:rPr>
          <w:rFonts w:ascii="Arial" w:eastAsia="Arial" w:hAnsi="Arial" w:cs="Arial"/>
          <w:sz w:val="22"/>
          <w:szCs w:val="22"/>
        </w:rPr>
        <w:t xml:space="preserve"> tidak hanya dikenalkan pada aspek teknis penggunaan teknologi, tetapi juga diarahkan untuk memahami nilai-nilai etika digital, kolaborasi, dan keberagaman perspektif dalam lingkungan virtual. Hal ini mendorong mereka untuk tidak sekedar menjadi pengguna teknologi, melainkan juga pencipta solusi yang mampu menjawab tantangan nyata di masyarakat. Dalam konteks ini, Informatika menjadi wadah yang efektif untuk menanamkan kebiasaan belajar sepanjang hayat dan membangun kesadaran akan tanggung jawab sosial di era digital. Mata pelajaran ini turut mengembangkan cara berpikir reflektif dan kesadaran diri yang penting bagi </w:t>
      </w:r>
      <w:r w:rsidR="00F90FD2">
        <w:rPr>
          <w:rFonts w:ascii="Arial" w:eastAsia="Arial" w:hAnsi="Arial" w:cs="Arial"/>
          <w:sz w:val="22"/>
          <w:szCs w:val="22"/>
        </w:rPr>
        <w:t>murid</w:t>
      </w:r>
      <w:r>
        <w:rPr>
          <w:rFonts w:ascii="Arial" w:eastAsia="Arial" w:hAnsi="Arial" w:cs="Arial"/>
          <w:sz w:val="22"/>
          <w:szCs w:val="22"/>
        </w:rPr>
        <w:t xml:space="preserve"> supaya dapat mengambil keputusan secara bijak di tengah derasnya arus informasi dan perubahan teknologi yang terus berlangsung </w:t>
      </w:r>
      <w:r>
        <w:rPr>
          <w:rFonts w:ascii="Arial" w:eastAsia="Arial" w:hAnsi="Arial" w:cs="Arial"/>
          <w:color w:val="0070C0"/>
          <w:sz w:val="22"/>
          <w:szCs w:val="22"/>
        </w:rPr>
        <w:t xml:space="preserve">(Rohmah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w:t>
      </w:r>
    </w:p>
    <w:p w14:paraId="3640730F" w14:textId="77777777" w:rsidR="00374445" w:rsidRDefault="00374445" w:rsidP="00453B63">
      <w:pPr>
        <w:spacing w:after="120" w:line="276" w:lineRule="auto"/>
        <w:jc w:val="both"/>
        <w:rPr>
          <w:rFonts w:ascii="Arial" w:eastAsia="Arial" w:hAnsi="Arial" w:cs="Arial"/>
          <w:sz w:val="22"/>
          <w:szCs w:val="22"/>
        </w:rPr>
      </w:pPr>
    </w:p>
    <w:p w14:paraId="618ADC9D"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Madrasah</w:t>
      </w:r>
    </w:p>
    <w:p w14:paraId="273E6EE5" w14:textId="014D5706"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Madrasah merupakan lembaga pendidikan Islam formal di Indonesia yang memainkan peran strategis dalam mencetak generasi yang tidak hanya cerdas secara intelektual, tetapi juga unggul dalam spiritualitas dan karakter moral. Keberadaan madrasah sebagai bagian dari sistem pendidikan nasional ditegaskan dalam </w:t>
      </w:r>
      <w:proofErr w:type="spellStart"/>
      <w:r>
        <w:rPr>
          <w:rFonts w:ascii="Arial" w:eastAsia="Arial" w:hAnsi="Arial" w:cs="Arial"/>
          <w:sz w:val="22"/>
          <w:szCs w:val="22"/>
        </w:rPr>
        <w:t>Undang-Undang</w:t>
      </w:r>
      <w:proofErr w:type="spellEnd"/>
      <w:r>
        <w:rPr>
          <w:rFonts w:ascii="Arial" w:eastAsia="Arial" w:hAnsi="Arial" w:cs="Arial"/>
          <w:sz w:val="22"/>
          <w:szCs w:val="22"/>
        </w:rPr>
        <w:t xml:space="preserve"> No</w:t>
      </w:r>
      <w:r w:rsidR="001A2992">
        <w:rPr>
          <w:rFonts w:ascii="Arial" w:eastAsia="Arial" w:hAnsi="Arial" w:cs="Arial"/>
          <w:sz w:val="22"/>
          <w:szCs w:val="22"/>
        </w:rPr>
        <w:t>mor</w:t>
      </w:r>
      <w:r>
        <w:rPr>
          <w:rFonts w:ascii="Arial" w:eastAsia="Arial" w:hAnsi="Arial" w:cs="Arial"/>
          <w:sz w:val="22"/>
          <w:szCs w:val="22"/>
        </w:rPr>
        <w:t xml:space="preserve"> 20 Tahun 2003 tentang Sistem Pendidikan Nasional, dan pengelolaannya berada di bawah Kementerian Agama </w:t>
      </w:r>
      <w:r>
        <w:rPr>
          <w:rFonts w:ascii="Arial" w:eastAsia="Arial" w:hAnsi="Arial" w:cs="Arial"/>
          <w:color w:val="0070C0"/>
          <w:sz w:val="22"/>
          <w:szCs w:val="22"/>
        </w:rPr>
        <w:t xml:space="preserve">(Rizki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 xml:space="preserve">. Dalam sejarahnya, madrasah muncul sebagai bentuk pembaharuan pendidikan Islam di Indonesia pada awal abad ke-20, sebagai respons terhadap sistem pendidikan kolonial yang sekuler. Seiring berjalannya waktu, madrasah mengalami transformasi signifikan dan kini terdiri dari berbagai jenjang seperti RA, MI, </w:t>
      </w:r>
      <w:proofErr w:type="spellStart"/>
      <w:r>
        <w:rPr>
          <w:rFonts w:ascii="Arial" w:eastAsia="Arial" w:hAnsi="Arial" w:cs="Arial"/>
          <w:sz w:val="22"/>
          <w:szCs w:val="22"/>
        </w:rPr>
        <w:t>MTs</w:t>
      </w:r>
      <w:proofErr w:type="spellEnd"/>
      <w:r>
        <w:rPr>
          <w:rFonts w:ascii="Arial" w:eastAsia="Arial" w:hAnsi="Arial" w:cs="Arial"/>
          <w:sz w:val="22"/>
          <w:szCs w:val="22"/>
        </w:rPr>
        <w:t xml:space="preserve">, dan MA, serta bentuk </w:t>
      </w:r>
      <w:r>
        <w:rPr>
          <w:rFonts w:ascii="Arial" w:eastAsia="Arial" w:hAnsi="Arial" w:cs="Arial"/>
          <w:i/>
          <w:iCs/>
          <w:sz w:val="22"/>
          <w:szCs w:val="22"/>
        </w:rPr>
        <w:t>non</w:t>
      </w:r>
      <w:r>
        <w:rPr>
          <w:rFonts w:ascii="Arial" w:eastAsia="Arial" w:hAnsi="Arial" w:cs="Arial"/>
          <w:sz w:val="22"/>
          <w:szCs w:val="22"/>
        </w:rPr>
        <w:t xml:space="preserve">-formal seperti Madrasah Diniyah. Madrasah tidak hanya berfungsi sebagai lembaga pendidikan keagamaan, tetapi juga memainkan peran penting dalam mengembangkan masyarakat yang berilmu, toleran, dan berakhlak. Madrasah memiliki peran strategis dalam menanamkan pemahaman agama kepada </w:t>
      </w:r>
      <w:r w:rsidR="00F90FD2">
        <w:rPr>
          <w:rFonts w:ascii="Arial" w:eastAsia="Arial" w:hAnsi="Arial" w:cs="Arial"/>
          <w:sz w:val="22"/>
          <w:szCs w:val="22"/>
        </w:rPr>
        <w:t>murid</w:t>
      </w:r>
      <w:r>
        <w:rPr>
          <w:rFonts w:ascii="Arial" w:eastAsia="Arial" w:hAnsi="Arial" w:cs="Arial"/>
          <w:sz w:val="22"/>
          <w:szCs w:val="22"/>
        </w:rPr>
        <w:t xml:space="preserve"> sambil tetap memenuhi standar pendidikan nasional </w:t>
      </w:r>
      <w:r>
        <w:rPr>
          <w:rFonts w:ascii="Arial" w:eastAsia="Arial" w:hAnsi="Arial" w:cs="Arial"/>
          <w:color w:val="0070C0"/>
          <w:sz w:val="22"/>
          <w:szCs w:val="22"/>
        </w:rPr>
        <w:t>(Saputri &amp; Ningrum, 2024)</w:t>
      </w:r>
      <w:r>
        <w:rPr>
          <w:rFonts w:ascii="Arial" w:eastAsia="Arial" w:hAnsi="Arial" w:cs="Arial"/>
          <w:sz w:val="22"/>
          <w:szCs w:val="22"/>
        </w:rPr>
        <w:t>.</w:t>
      </w:r>
    </w:p>
    <w:p w14:paraId="21310456" w14:textId="7CF474DD"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Salah satu karakteristik utama yang membedakan madrasah dari sekolah umum terletak pada penggabungan kurikulum umum dengan kurikulum keagamaan. Di madrasah, </w:t>
      </w:r>
      <w:r w:rsidR="00F90FD2">
        <w:rPr>
          <w:rFonts w:ascii="Arial" w:eastAsia="Arial" w:hAnsi="Arial" w:cs="Arial"/>
          <w:sz w:val="22"/>
          <w:szCs w:val="22"/>
        </w:rPr>
        <w:t>murid</w:t>
      </w:r>
      <w:r>
        <w:rPr>
          <w:rFonts w:ascii="Arial" w:eastAsia="Arial" w:hAnsi="Arial" w:cs="Arial"/>
          <w:sz w:val="22"/>
          <w:szCs w:val="22"/>
        </w:rPr>
        <w:t xml:space="preserve"> mempelajari mata pelajaran yang terintegrasi dengan nilai-nilai Islam dan tidak tersedia di sekolah umum </w:t>
      </w:r>
      <w:r>
        <w:rPr>
          <w:rFonts w:ascii="Arial" w:eastAsia="Arial" w:hAnsi="Arial" w:cs="Arial"/>
          <w:color w:val="0070C0"/>
          <w:sz w:val="22"/>
          <w:szCs w:val="22"/>
        </w:rPr>
        <w:t>(Firmansyah &amp; Anam, 2025)</w:t>
      </w:r>
      <w:r>
        <w:rPr>
          <w:rFonts w:ascii="Arial" w:eastAsia="Arial" w:hAnsi="Arial" w:cs="Arial"/>
          <w:sz w:val="22"/>
          <w:szCs w:val="22"/>
        </w:rPr>
        <w:t xml:space="preserve">. Perbedaan kurikulum ini menunjukkan adanya perbedaan tujuan: sekolah umum berfokus pada pembentukan warga negara yang produktif, sedangkan madrasah bertujuan mencetak pemimpin umat yang religius dan berakhlak. Pemahaman </w:t>
      </w:r>
      <w:proofErr w:type="spellStart"/>
      <w:r>
        <w:rPr>
          <w:rFonts w:ascii="Arial" w:eastAsia="Arial" w:hAnsi="Arial" w:cs="Arial"/>
          <w:sz w:val="22"/>
          <w:szCs w:val="22"/>
        </w:rPr>
        <w:t>moderasi</w:t>
      </w:r>
      <w:proofErr w:type="spellEnd"/>
      <w:r>
        <w:rPr>
          <w:rFonts w:ascii="Arial" w:eastAsia="Arial" w:hAnsi="Arial" w:cs="Arial"/>
          <w:sz w:val="22"/>
          <w:szCs w:val="22"/>
        </w:rPr>
        <w:t xml:space="preserve"> beragama lebih tinggi ditemukan di kalangan </w:t>
      </w:r>
      <w:r w:rsidR="00F90FD2">
        <w:rPr>
          <w:rFonts w:ascii="Arial" w:eastAsia="Arial" w:hAnsi="Arial" w:cs="Arial"/>
          <w:sz w:val="22"/>
          <w:szCs w:val="22"/>
        </w:rPr>
        <w:t>murid</w:t>
      </w:r>
      <w:r>
        <w:rPr>
          <w:rFonts w:ascii="Arial" w:eastAsia="Arial" w:hAnsi="Arial" w:cs="Arial"/>
          <w:sz w:val="22"/>
          <w:szCs w:val="22"/>
        </w:rPr>
        <w:t xml:space="preserve"> madrasah, menandakan keberhasilan pendekatan pendidikan yang integratif </w:t>
      </w:r>
      <w:r>
        <w:rPr>
          <w:rFonts w:ascii="Arial" w:eastAsia="Arial" w:hAnsi="Arial" w:cs="Arial"/>
          <w:color w:val="0070C0"/>
          <w:sz w:val="22"/>
          <w:szCs w:val="22"/>
        </w:rPr>
        <w:t xml:space="preserve">(Anwar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2025)</w:t>
      </w:r>
      <w:r>
        <w:rPr>
          <w:rFonts w:ascii="Arial" w:eastAsia="Arial" w:hAnsi="Arial" w:cs="Arial"/>
          <w:sz w:val="22"/>
          <w:szCs w:val="22"/>
        </w:rPr>
        <w:t xml:space="preserve">. Kurikulum madrasah mengalami perkembangan supaya relevan dengan tuntutan zaman. Dalam </w:t>
      </w:r>
      <w:r>
        <w:rPr>
          <w:rFonts w:ascii="Arial" w:eastAsia="Arial" w:hAnsi="Arial" w:cs="Arial"/>
          <w:sz w:val="22"/>
          <w:szCs w:val="22"/>
        </w:rPr>
        <w:lastRenderedPageBreak/>
        <w:t xml:space="preserve">pelaksanaannya, madrasah memadukan Kurikulum 2013 dengan kurikulum khas pesantren. Studi kasus di Madrasah Aliyah Ulul Albab memperlihatkan bahwa penerapan kurikulum integratif mampu meningkatkan kualitas pendidikan melalui penerapan SKS, penggunaan ICT, serta pendekatan berbasis kompetensi </w:t>
      </w:r>
      <w:r>
        <w:rPr>
          <w:rFonts w:ascii="Arial" w:eastAsia="Arial" w:hAnsi="Arial" w:cs="Arial"/>
          <w:color w:val="0070C0"/>
          <w:sz w:val="22"/>
          <w:szCs w:val="22"/>
        </w:rPr>
        <w:t>(Sartika &amp; Darmansyah, 2024)</w:t>
      </w:r>
      <w:r>
        <w:rPr>
          <w:rFonts w:ascii="Arial" w:eastAsia="Arial" w:hAnsi="Arial" w:cs="Arial"/>
          <w:sz w:val="22"/>
          <w:szCs w:val="22"/>
        </w:rPr>
        <w:t>.</w:t>
      </w:r>
    </w:p>
    <w:p w14:paraId="7080131B" w14:textId="73B844C3"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Madrasah pun turut menjadi pelopor dalam implementasi Kurikulum Merdeka. Saat ini madrasah sedang bertransformasi untuk menghadapi era digital dengan mengintegrasikan teknologi dalam kegiatan belajar mengajar, sehingga tercipta proses pembelajaran yang inklusif dan adaptif </w:t>
      </w:r>
      <w:r>
        <w:rPr>
          <w:rFonts w:ascii="Arial" w:eastAsia="Arial" w:hAnsi="Arial" w:cs="Arial"/>
          <w:color w:val="0070C0"/>
          <w:sz w:val="22"/>
          <w:szCs w:val="22"/>
        </w:rPr>
        <w:t>(</w:t>
      </w:r>
      <w:proofErr w:type="spellStart"/>
      <w:r>
        <w:rPr>
          <w:rFonts w:ascii="Arial" w:eastAsia="Arial" w:hAnsi="Arial" w:cs="Arial"/>
          <w:color w:val="0070C0"/>
          <w:sz w:val="22"/>
          <w:szCs w:val="22"/>
        </w:rPr>
        <w:t>Liriwati</w:t>
      </w:r>
      <w:proofErr w:type="spellEnd"/>
      <w:r>
        <w:rPr>
          <w:rFonts w:ascii="Arial" w:eastAsia="Arial" w:hAnsi="Arial" w:cs="Arial"/>
          <w:color w:val="0070C0"/>
          <w:sz w:val="22"/>
          <w:szCs w:val="22"/>
        </w:rPr>
        <w:t xml:space="preserve"> &amp; Marpuah, 2024)</w:t>
      </w:r>
      <w:r>
        <w:rPr>
          <w:rFonts w:ascii="Arial" w:eastAsia="Arial" w:hAnsi="Arial" w:cs="Arial"/>
          <w:sz w:val="22"/>
          <w:szCs w:val="22"/>
        </w:rPr>
        <w:t xml:space="preserve">. Dalam hal ini, strategi pengelolaan kurikulum juga menjadi faktor penting. Manajemen kurikulum yang baik dapat meningkatkan efektivitas pembelajaran serta menciptakan lingkungan pendidikan yang sehat dan dinamis </w:t>
      </w:r>
      <w:r>
        <w:rPr>
          <w:rFonts w:ascii="Arial" w:eastAsia="Arial" w:hAnsi="Arial" w:cs="Arial"/>
          <w:color w:val="0070C0"/>
          <w:sz w:val="22"/>
          <w:szCs w:val="22"/>
        </w:rPr>
        <w:t xml:space="preserve">(Patimah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 xml:space="preserve">. Namun demikian, madrasah masih menghadapi berbagai tantangan, seperti keterbatasan fasilitas, kebutuhan peningkatan kemampuan guru dalam penggunaan teknologi, serta perlunya pembaharuan kurikulum secara berkelanjutan </w:t>
      </w:r>
      <w:r>
        <w:rPr>
          <w:rFonts w:ascii="Arial" w:eastAsia="Arial" w:hAnsi="Arial" w:cs="Arial"/>
          <w:color w:val="0070C0"/>
          <w:sz w:val="22"/>
          <w:szCs w:val="22"/>
        </w:rPr>
        <w:t>(Syarifah &amp; Misbah, 2024)</w:t>
      </w:r>
      <w:r>
        <w:rPr>
          <w:rFonts w:ascii="Arial" w:eastAsia="Arial" w:hAnsi="Arial" w:cs="Arial"/>
          <w:sz w:val="22"/>
          <w:szCs w:val="22"/>
        </w:rPr>
        <w:t xml:space="preserve">. Meski begitu, tantangan-tantangan ini membuka peluang bagi madrasah untuk terus maju. Kolaborasi antara masyarakat, pemerintah, dan sektor industri sangat diperlukan guna mendorong madrasah menjadi pusat pendidikan yang mampu membentuk generasi unggul dengan fondasi spiritual yang kuat </w:t>
      </w:r>
      <w:r>
        <w:rPr>
          <w:rFonts w:ascii="Arial" w:eastAsia="Arial" w:hAnsi="Arial" w:cs="Arial"/>
          <w:color w:val="0070C0"/>
          <w:sz w:val="22"/>
          <w:szCs w:val="22"/>
        </w:rPr>
        <w:t>(Rohman, 2024)</w:t>
      </w:r>
      <w:r>
        <w:rPr>
          <w:rFonts w:ascii="Arial" w:eastAsia="Arial" w:hAnsi="Arial" w:cs="Arial"/>
          <w:sz w:val="22"/>
          <w:szCs w:val="22"/>
        </w:rPr>
        <w:t>.</w:t>
      </w:r>
    </w:p>
    <w:p w14:paraId="7C69F807" w14:textId="77777777" w:rsidR="00374445" w:rsidRDefault="00374445" w:rsidP="00453B63">
      <w:pPr>
        <w:spacing w:after="120" w:line="276" w:lineRule="auto"/>
        <w:jc w:val="both"/>
        <w:rPr>
          <w:rFonts w:ascii="Arial" w:eastAsia="Arial" w:hAnsi="Arial" w:cs="Arial"/>
          <w:sz w:val="22"/>
          <w:szCs w:val="22"/>
        </w:rPr>
      </w:pPr>
    </w:p>
    <w:p w14:paraId="085D2340"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Kurikulum Merdeka</w:t>
      </w:r>
    </w:p>
    <w:p w14:paraId="781E07B8" w14:textId="4A6E7FD6"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Dalam pendidikan kurikulum dapat dianggap sebagai rangkaian mata pelajaran yang harus ditempuh oleh peserta didik untuk mencapai tujuan pembelajaran </w:t>
      </w:r>
      <w:r>
        <w:rPr>
          <w:rFonts w:ascii="Arial" w:eastAsia="Arial" w:hAnsi="Arial" w:cs="Arial"/>
          <w:color w:val="0070C0"/>
          <w:sz w:val="22"/>
          <w:szCs w:val="22"/>
        </w:rPr>
        <w:t xml:space="preserve">(Rahayu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2023)</w:t>
      </w:r>
      <w:r>
        <w:rPr>
          <w:rFonts w:ascii="Arial" w:eastAsia="Arial" w:hAnsi="Arial" w:cs="Arial"/>
          <w:sz w:val="22"/>
          <w:szCs w:val="22"/>
        </w:rPr>
        <w:t xml:space="preserve">. Pendidikan di Indonesia telah mengalami sebanyak 10 kali perubahan kurikulum semenjak tahun 1947 </w:t>
      </w:r>
      <w:r>
        <w:rPr>
          <w:rFonts w:ascii="Arial" w:eastAsia="Arial" w:hAnsi="Arial" w:cs="Arial"/>
          <w:color w:val="0070C0"/>
          <w:sz w:val="22"/>
          <w:szCs w:val="22"/>
        </w:rPr>
        <w:t xml:space="preserve">(Cholilah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2023)</w:t>
      </w:r>
      <w:r>
        <w:rPr>
          <w:rFonts w:ascii="Arial" w:eastAsia="Arial" w:hAnsi="Arial" w:cs="Arial"/>
          <w:sz w:val="22"/>
          <w:szCs w:val="22"/>
        </w:rPr>
        <w:t xml:space="preserve">. Kurikulum Merdeka adalah kurikulum baru yang diluncurkan oleh </w:t>
      </w:r>
      <w:proofErr w:type="spellStart"/>
      <w:r>
        <w:rPr>
          <w:rFonts w:ascii="Arial" w:eastAsia="Arial" w:hAnsi="Arial" w:cs="Arial"/>
          <w:sz w:val="22"/>
          <w:szCs w:val="22"/>
        </w:rPr>
        <w:t>Kemdikbud</w:t>
      </w:r>
      <w:r w:rsidR="001A2992">
        <w:rPr>
          <w:rFonts w:ascii="Arial" w:eastAsia="Arial" w:hAnsi="Arial" w:cs="Arial"/>
          <w:sz w:val="22"/>
          <w:szCs w:val="22"/>
        </w:rPr>
        <w:t>r</w:t>
      </w:r>
      <w:r>
        <w:rPr>
          <w:rFonts w:ascii="Arial" w:eastAsia="Arial" w:hAnsi="Arial" w:cs="Arial"/>
          <w:sz w:val="22"/>
          <w:szCs w:val="22"/>
        </w:rPr>
        <w:t>istek</w:t>
      </w:r>
      <w:proofErr w:type="spellEnd"/>
      <w:r>
        <w:rPr>
          <w:rFonts w:ascii="Arial" w:eastAsia="Arial" w:hAnsi="Arial" w:cs="Arial"/>
          <w:sz w:val="22"/>
          <w:szCs w:val="22"/>
        </w:rPr>
        <w:t xml:space="preserve"> sebagai respon</w:t>
      </w:r>
      <w:r w:rsidR="001A2992">
        <w:rPr>
          <w:rFonts w:ascii="Arial" w:eastAsia="Arial" w:hAnsi="Arial" w:cs="Arial"/>
          <w:sz w:val="22"/>
          <w:szCs w:val="22"/>
        </w:rPr>
        <w:t>s</w:t>
      </w:r>
      <w:r>
        <w:rPr>
          <w:rFonts w:ascii="Arial" w:eastAsia="Arial" w:hAnsi="Arial" w:cs="Arial"/>
          <w:sz w:val="22"/>
          <w:szCs w:val="22"/>
        </w:rPr>
        <w:t xml:space="preserve"> terhadap krisis pembelajaran yang terjadi akibat pandemi COVID-19 yang mulai merebak pada tahun 2019 </w:t>
      </w:r>
      <w:r>
        <w:rPr>
          <w:rFonts w:ascii="Arial" w:eastAsia="Arial" w:hAnsi="Arial" w:cs="Arial"/>
          <w:color w:val="0070C0"/>
          <w:sz w:val="22"/>
          <w:szCs w:val="22"/>
        </w:rPr>
        <w:t>(</w:t>
      </w:r>
      <w:proofErr w:type="spellStart"/>
      <w:r>
        <w:rPr>
          <w:rFonts w:ascii="Arial" w:eastAsia="Arial" w:hAnsi="Arial" w:cs="Arial"/>
          <w:color w:val="0070C0"/>
          <w:sz w:val="22"/>
          <w:szCs w:val="22"/>
        </w:rPr>
        <w:t>Zakso</w:t>
      </w:r>
      <w:proofErr w:type="spellEnd"/>
      <w:r>
        <w:rPr>
          <w:rFonts w:ascii="Arial" w:eastAsia="Arial" w:hAnsi="Arial" w:cs="Arial"/>
          <w:color w:val="0070C0"/>
          <w:sz w:val="22"/>
          <w:szCs w:val="22"/>
        </w:rPr>
        <w:t>, 2023)</w:t>
      </w:r>
      <w:r>
        <w:rPr>
          <w:rFonts w:ascii="Arial" w:eastAsia="Arial" w:hAnsi="Arial" w:cs="Arial"/>
          <w:sz w:val="22"/>
          <w:szCs w:val="22"/>
        </w:rPr>
        <w:t xml:space="preserve">. Kurikulum Merdeka sebagai bentuk pembaharuan sistem pendidikan nasional, yang diatur secara resmi melalui </w:t>
      </w:r>
      <w:r w:rsidR="001A2992" w:rsidRPr="001A2992">
        <w:rPr>
          <w:rFonts w:ascii="Arial" w:eastAsia="Arial" w:hAnsi="Arial" w:cs="Arial"/>
          <w:sz w:val="22"/>
          <w:szCs w:val="22"/>
        </w:rPr>
        <w:t>Pedoman Penerapan Kurikulum Dalam Rangka Pemulihan Pembelajaran</w:t>
      </w:r>
      <w:r>
        <w:rPr>
          <w:rFonts w:ascii="Arial" w:eastAsia="Arial" w:hAnsi="Arial" w:cs="Arial"/>
          <w:sz w:val="22"/>
          <w:szCs w:val="22"/>
        </w:rPr>
        <w:t xml:space="preserve"> untuk menyesuaikan sistem pembelajaran dengan dinamika zaman dan perkembangan teknologi yang terus bergerak cepat. Kurikulum Merdeka memberi kesempatan kepada peserta didik untuk memahami konsep dan mengembangkan keterampilan secara mendalam melalui berbagai kegiatan pembelajaran intrakurikuler </w:t>
      </w:r>
      <w:r>
        <w:rPr>
          <w:rFonts w:ascii="Arial" w:eastAsia="Arial" w:hAnsi="Arial" w:cs="Arial"/>
          <w:color w:val="0070C0"/>
          <w:sz w:val="22"/>
          <w:szCs w:val="22"/>
        </w:rPr>
        <w:t xml:space="preserve">(Idris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xml:space="preserve">., 2023; Nadira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2022)</w:t>
      </w:r>
      <w:r>
        <w:rPr>
          <w:rFonts w:ascii="Arial" w:eastAsia="Arial" w:hAnsi="Arial" w:cs="Arial"/>
          <w:sz w:val="22"/>
          <w:szCs w:val="22"/>
        </w:rPr>
        <w:t>. Kurikulum Merdeka didasarkan pada empat aliran filsafat pendidikan, yaitu</w:t>
      </w:r>
      <w:r w:rsidR="001A2992">
        <w:rPr>
          <w:rFonts w:ascii="Arial" w:eastAsia="Arial" w:hAnsi="Arial" w:cs="Arial"/>
          <w:sz w:val="22"/>
          <w:szCs w:val="22"/>
        </w:rPr>
        <w:t xml:space="preserve"> </w:t>
      </w:r>
      <w:r w:rsidR="001A2992">
        <w:rPr>
          <w:rFonts w:ascii="Arial" w:eastAsia="Arial" w:hAnsi="Arial" w:cs="Arial"/>
          <w:color w:val="0070C0"/>
          <w:sz w:val="22"/>
          <w:szCs w:val="22"/>
        </w:rPr>
        <w:t xml:space="preserve">(Idris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sidR="001A2992">
        <w:rPr>
          <w:rFonts w:ascii="Arial" w:eastAsia="Arial" w:hAnsi="Arial" w:cs="Arial"/>
          <w:color w:val="0070C0"/>
          <w:sz w:val="22"/>
          <w:szCs w:val="22"/>
        </w:rPr>
        <w:t>., 2023; Nikma &amp; Rozak, 2023)</w:t>
      </w:r>
      <w:r>
        <w:rPr>
          <w:rFonts w:ascii="Arial" w:eastAsia="Arial" w:hAnsi="Arial" w:cs="Arial"/>
          <w:sz w:val="22"/>
          <w:szCs w:val="22"/>
        </w:rPr>
        <w:t>:</w:t>
      </w:r>
    </w:p>
    <w:p w14:paraId="331B03E6" w14:textId="701C0AC4" w:rsidR="00374445" w:rsidRDefault="00000000" w:rsidP="001A2992">
      <w:pPr>
        <w:numPr>
          <w:ilvl w:val="0"/>
          <w:numId w:val="2"/>
        </w:numPr>
        <w:pBdr>
          <w:top w:val="nil"/>
          <w:left w:val="nil"/>
          <w:bottom w:val="nil"/>
          <w:right w:val="nil"/>
          <w:between w:val="nil"/>
        </w:pBdr>
        <w:spacing w:after="120" w:line="276" w:lineRule="auto"/>
        <w:ind w:left="284" w:hanging="284"/>
        <w:contextualSpacing/>
        <w:jc w:val="both"/>
        <w:rPr>
          <w:rFonts w:ascii="Arial" w:eastAsia="Arial" w:hAnsi="Arial" w:cs="Arial"/>
          <w:color w:val="000000"/>
          <w:sz w:val="22"/>
          <w:szCs w:val="22"/>
        </w:rPr>
      </w:pPr>
      <w:r>
        <w:rPr>
          <w:rFonts w:ascii="Arial" w:eastAsia="Arial" w:hAnsi="Arial" w:cs="Arial"/>
          <w:color w:val="000000"/>
          <w:sz w:val="22"/>
          <w:szCs w:val="22"/>
        </w:rPr>
        <w:t xml:space="preserve">Aliran </w:t>
      </w:r>
      <w:proofErr w:type="spellStart"/>
      <w:r>
        <w:rPr>
          <w:rFonts w:ascii="Arial" w:eastAsia="Arial" w:hAnsi="Arial" w:cs="Arial"/>
          <w:color w:val="000000"/>
          <w:sz w:val="22"/>
          <w:szCs w:val="22"/>
        </w:rPr>
        <w:t>Progresivisme</w:t>
      </w:r>
      <w:proofErr w:type="spellEnd"/>
      <w:r>
        <w:rPr>
          <w:rFonts w:ascii="Arial" w:eastAsia="Arial" w:hAnsi="Arial" w:cs="Arial"/>
          <w:color w:val="000000"/>
          <w:sz w:val="22"/>
          <w:szCs w:val="22"/>
        </w:rPr>
        <w:t xml:space="preserve"> yang menekankan pentingnya pengembangan kreativitas peserta didik melalui kegiatan dan suasana belajar yang alami, sehingga dapat mendorong perubahan dalam cara berpikir dan sikap</w:t>
      </w:r>
      <w:r w:rsidR="001A2992">
        <w:rPr>
          <w:rFonts w:ascii="Arial" w:eastAsia="Arial" w:hAnsi="Arial" w:cs="Arial"/>
          <w:color w:val="000000"/>
          <w:sz w:val="22"/>
          <w:szCs w:val="22"/>
        </w:rPr>
        <w:t>;</w:t>
      </w:r>
    </w:p>
    <w:p w14:paraId="2E715151" w14:textId="67D6B2D4" w:rsidR="00374445" w:rsidRDefault="00000000" w:rsidP="001A2992">
      <w:pPr>
        <w:numPr>
          <w:ilvl w:val="0"/>
          <w:numId w:val="2"/>
        </w:numPr>
        <w:pBdr>
          <w:top w:val="nil"/>
          <w:left w:val="nil"/>
          <w:bottom w:val="nil"/>
          <w:right w:val="nil"/>
          <w:between w:val="nil"/>
        </w:pBdr>
        <w:spacing w:after="120" w:line="276" w:lineRule="auto"/>
        <w:ind w:left="284" w:hanging="284"/>
        <w:contextualSpacing/>
        <w:jc w:val="both"/>
        <w:rPr>
          <w:rFonts w:ascii="Arial" w:eastAsia="Arial" w:hAnsi="Arial" w:cs="Arial"/>
          <w:color w:val="000000"/>
          <w:sz w:val="22"/>
          <w:szCs w:val="22"/>
        </w:rPr>
      </w:pPr>
      <w:r>
        <w:rPr>
          <w:rFonts w:ascii="Arial" w:eastAsia="Arial" w:hAnsi="Arial" w:cs="Arial"/>
          <w:color w:val="000000"/>
          <w:sz w:val="22"/>
          <w:szCs w:val="22"/>
        </w:rPr>
        <w:t xml:space="preserve">Aliran Konstruktivisme, yaitu pendekatan pembelajaran yang berpusat pada pengalaman langsung peserta didik. Aliran ini meyakini bahwa pengetahuan diperoleh melalui penggunaan </w:t>
      </w:r>
      <w:proofErr w:type="spellStart"/>
      <w:r>
        <w:rPr>
          <w:rFonts w:ascii="Arial" w:eastAsia="Arial" w:hAnsi="Arial" w:cs="Arial"/>
          <w:sz w:val="22"/>
          <w:szCs w:val="22"/>
        </w:rPr>
        <w:t>panca</w:t>
      </w:r>
      <w:proofErr w:type="spellEnd"/>
      <w:r>
        <w:rPr>
          <w:rFonts w:ascii="Arial" w:eastAsia="Arial" w:hAnsi="Arial" w:cs="Arial"/>
          <w:sz w:val="22"/>
          <w:szCs w:val="22"/>
        </w:rPr>
        <w:t xml:space="preserve"> </w:t>
      </w:r>
      <w:proofErr w:type="spellStart"/>
      <w:r>
        <w:rPr>
          <w:rFonts w:ascii="Arial" w:eastAsia="Arial" w:hAnsi="Arial" w:cs="Arial"/>
          <w:sz w:val="22"/>
          <w:szCs w:val="22"/>
        </w:rPr>
        <w:t>indera</w:t>
      </w:r>
      <w:proofErr w:type="spellEnd"/>
      <w:r>
        <w:rPr>
          <w:rFonts w:ascii="Arial" w:eastAsia="Arial" w:hAnsi="Arial" w:cs="Arial"/>
          <w:color w:val="000000"/>
          <w:sz w:val="22"/>
          <w:szCs w:val="22"/>
        </w:rPr>
        <w:t>, dan manusia yang tidak memanfaatkannya secara optimal dianggap tidak mengalami perkembangan menuju pembentukan pribadi yang utuh</w:t>
      </w:r>
      <w:r w:rsidR="001A2992">
        <w:rPr>
          <w:rFonts w:ascii="Arial" w:eastAsia="Arial" w:hAnsi="Arial" w:cs="Arial"/>
          <w:color w:val="000000"/>
          <w:sz w:val="22"/>
          <w:szCs w:val="22"/>
        </w:rPr>
        <w:t>;</w:t>
      </w:r>
    </w:p>
    <w:p w14:paraId="4C496432" w14:textId="347C9C6A" w:rsidR="00374445" w:rsidRDefault="00000000" w:rsidP="001A2992">
      <w:pPr>
        <w:numPr>
          <w:ilvl w:val="0"/>
          <w:numId w:val="2"/>
        </w:numPr>
        <w:pBdr>
          <w:top w:val="nil"/>
          <w:left w:val="nil"/>
          <w:bottom w:val="nil"/>
          <w:right w:val="nil"/>
          <w:between w:val="nil"/>
        </w:pBdr>
        <w:spacing w:after="120" w:line="276" w:lineRule="auto"/>
        <w:ind w:left="284" w:hanging="284"/>
        <w:contextualSpacing/>
        <w:jc w:val="both"/>
        <w:rPr>
          <w:rFonts w:ascii="Arial" w:eastAsia="Arial" w:hAnsi="Arial" w:cs="Arial"/>
          <w:color w:val="000000"/>
          <w:sz w:val="22"/>
          <w:szCs w:val="22"/>
        </w:rPr>
      </w:pPr>
      <w:r>
        <w:rPr>
          <w:rFonts w:ascii="Arial" w:eastAsia="Arial" w:hAnsi="Arial" w:cs="Arial"/>
          <w:color w:val="000000"/>
          <w:sz w:val="22"/>
          <w:szCs w:val="22"/>
        </w:rPr>
        <w:t>Aliran Humanisme yang melihat peserta didik sebagai individu yang otentik dengan potensi kecerdasan bawaan. Keberhasilan pembelajaran, menurut aliran ini, ditentukan oleh kemampuan dalam mengembangkan pemikiran, sikap, dan keterampilan berdasarkan keunikan masing-masing peserta didik</w:t>
      </w:r>
      <w:r w:rsidR="001A2992">
        <w:rPr>
          <w:rFonts w:ascii="Arial" w:eastAsia="Arial" w:hAnsi="Arial" w:cs="Arial"/>
          <w:color w:val="000000"/>
          <w:sz w:val="22"/>
          <w:szCs w:val="22"/>
        </w:rPr>
        <w:t>;</w:t>
      </w:r>
    </w:p>
    <w:p w14:paraId="3695AEDA" w14:textId="25D4AC45" w:rsidR="00374445" w:rsidRDefault="00000000" w:rsidP="001A2992">
      <w:pPr>
        <w:numPr>
          <w:ilvl w:val="0"/>
          <w:numId w:val="2"/>
        </w:numPr>
        <w:pBdr>
          <w:top w:val="nil"/>
          <w:left w:val="nil"/>
          <w:bottom w:val="nil"/>
          <w:right w:val="nil"/>
          <w:between w:val="nil"/>
        </w:pBdr>
        <w:spacing w:after="120" w:line="276" w:lineRule="auto"/>
        <w:ind w:left="284" w:hanging="284"/>
        <w:jc w:val="both"/>
        <w:rPr>
          <w:rFonts w:ascii="Arial" w:eastAsia="Arial" w:hAnsi="Arial" w:cs="Arial"/>
          <w:color w:val="000000"/>
          <w:sz w:val="22"/>
          <w:szCs w:val="22"/>
        </w:rPr>
      </w:pPr>
      <w:r>
        <w:rPr>
          <w:rFonts w:ascii="Arial" w:eastAsia="Arial" w:hAnsi="Arial" w:cs="Arial"/>
          <w:color w:val="000000"/>
          <w:sz w:val="22"/>
          <w:szCs w:val="22"/>
        </w:rPr>
        <w:t xml:space="preserve">Aliran </w:t>
      </w:r>
      <w:proofErr w:type="spellStart"/>
      <w:r>
        <w:rPr>
          <w:rFonts w:ascii="Arial" w:eastAsia="Arial" w:hAnsi="Arial" w:cs="Arial"/>
          <w:color w:val="000000"/>
          <w:sz w:val="22"/>
          <w:szCs w:val="22"/>
        </w:rPr>
        <w:t>Antropologis</w:t>
      </w:r>
      <w:proofErr w:type="spellEnd"/>
      <w:r>
        <w:rPr>
          <w:rFonts w:ascii="Arial" w:eastAsia="Arial" w:hAnsi="Arial" w:cs="Arial"/>
          <w:color w:val="000000"/>
          <w:sz w:val="22"/>
          <w:szCs w:val="22"/>
        </w:rPr>
        <w:t xml:space="preserve"> yang memandang manusia sebagai makhluk yang mandiri namun tetap membutuhkan interaksi sosial serta memiliki kecenderungan terhadap nilai-nilai religius.</w:t>
      </w:r>
    </w:p>
    <w:p w14:paraId="2761AF1F" w14:textId="4B2431EA"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Kurikulum Merdeka bertujuan untuk memberikan kebebasan belajar kepada </w:t>
      </w:r>
      <w:r w:rsidR="00F90FD2">
        <w:rPr>
          <w:rFonts w:ascii="Arial" w:eastAsia="Arial" w:hAnsi="Arial" w:cs="Arial"/>
          <w:sz w:val="22"/>
          <w:szCs w:val="22"/>
        </w:rPr>
        <w:t>murid</w:t>
      </w:r>
      <w:r>
        <w:rPr>
          <w:rFonts w:ascii="Arial" w:eastAsia="Arial" w:hAnsi="Arial" w:cs="Arial"/>
          <w:sz w:val="22"/>
          <w:szCs w:val="22"/>
        </w:rPr>
        <w:t xml:space="preserve"> supaya mereka dapat mengeksplorasi potensi dirinya secara mandiri, menumbuhkan kemampuan berpikir kritis dan kreatif, serta menjadikan </w:t>
      </w:r>
      <w:r w:rsidR="00F90FD2">
        <w:rPr>
          <w:rFonts w:ascii="Arial" w:eastAsia="Arial" w:hAnsi="Arial" w:cs="Arial"/>
          <w:sz w:val="22"/>
          <w:szCs w:val="22"/>
        </w:rPr>
        <w:t>murid</w:t>
      </w:r>
      <w:r>
        <w:rPr>
          <w:rFonts w:ascii="Arial" w:eastAsia="Arial" w:hAnsi="Arial" w:cs="Arial"/>
          <w:sz w:val="22"/>
          <w:szCs w:val="22"/>
        </w:rPr>
        <w:t xml:space="preserve"> lebih terlibat dalam proses belajar </w:t>
      </w:r>
      <w:r>
        <w:rPr>
          <w:rFonts w:ascii="Arial" w:eastAsia="Arial" w:hAnsi="Arial" w:cs="Arial"/>
          <w:color w:val="0070C0"/>
          <w:sz w:val="22"/>
          <w:szCs w:val="22"/>
        </w:rPr>
        <w:t xml:space="preserve">(Slamet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2025)</w:t>
      </w:r>
      <w:r>
        <w:rPr>
          <w:rFonts w:ascii="Arial" w:eastAsia="Arial" w:hAnsi="Arial" w:cs="Arial"/>
          <w:sz w:val="22"/>
          <w:szCs w:val="22"/>
        </w:rPr>
        <w:t xml:space="preserve">. Kurikulum ini bertujuan menyesuaikan pembelajaran dengan kebutuhan dan karakteristik </w:t>
      </w:r>
      <w:r w:rsidR="00F90FD2">
        <w:rPr>
          <w:rFonts w:ascii="Arial" w:eastAsia="Arial" w:hAnsi="Arial" w:cs="Arial"/>
          <w:sz w:val="22"/>
          <w:szCs w:val="22"/>
        </w:rPr>
        <w:t>murid</w:t>
      </w:r>
      <w:r>
        <w:rPr>
          <w:rFonts w:ascii="Arial" w:eastAsia="Arial" w:hAnsi="Arial" w:cs="Arial"/>
          <w:sz w:val="22"/>
          <w:szCs w:val="22"/>
        </w:rPr>
        <w:t xml:space="preserve"> melalui pendekatan </w:t>
      </w:r>
      <w:proofErr w:type="spellStart"/>
      <w:r>
        <w:rPr>
          <w:rFonts w:ascii="Arial" w:eastAsia="Arial" w:hAnsi="Arial" w:cs="Arial"/>
          <w:sz w:val="22"/>
          <w:szCs w:val="22"/>
        </w:rPr>
        <w:lastRenderedPageBreak/>
        <w:t>berdiferensiasi</w:t>
      </w:r>
      <w:proofErr w:type="spellEnd"/>
      <w:r>
        <w:rPr>
          <w:rFonts w:ascii="Arial" w:eastAsia="Arial" w:hAnsi="Arial" w:cs="Arial"/>
          <w:sz w:val="22"/>
          <w:szCs w:val="22"/>
        </w:rPr>
        <w:t xml:space="preserve">, sekaligus memperkuat pembentukan karakter dan nilai-nilai Pancasila melalui Proyek Penguatan Profil Pelajar Pancasila </w:t>
      </w:r>
      <w:r>
        <w:rPr>
          <w:rFonts w:ascii="Arial" w:eastAsia="Arial" w:hAnsi="Arial" w:cs="Arial"/>
          <w:color w:val="0070C0"/>
          <w:sz w:val="22"/>
          <w:szCs w:val="22"/>
        </w:rPr>
        <w:t>(Putri &amp; Astiwi, 2025)</w:t>
      </w:r>
      <w:r>
        <w:rPr>
          <w:rFonts w:ascii="Arial" w:eastAsia="Arial" w:hAnsi="Arial" w:cs="Arial"/>
          <w:sz w:val="22"/>
          <w:szCs w:val="22"/>
        </w:rPr>
        <w:t xml:space="preserve">. Selain itu, Kurikulum Merdeka menyederhanakan materi supaya lebih fokus dan mendalam, sehingga pembelajaran menjadi lebih relevan, bermakna, dan aplikatif </w:t>
      </w:r>
      <w:r>
        <w:rPr>
          <w:rFonts w:ascii="Arial" w:eastAsia="Arial" w:hAnsi="Arial" w:cs="Arial"/>
          <w:color w:val="0070C0"/>
          <w:sz w:val="22"/>
          <w:szCs w:val="22"/>
        </w:rPr>
        <w:t xml:space="preserve">(Aulia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2025)</w:t>
      </w:r>
      <w:r>
        <w:rPr>
          <w:rFonts w:ascii="Arial" w:eastAsia="Arial" w:hAnsi="Arial" w:cs="Arial"/>
          <w:sz w:val="22"/>
          <w:szCs w:val="22"/>
        </w:rPr>
        <w:t xml:space="preserve">. Ciri khas utama Kurikulum Merdeka adalah fleksibilitas dalam pembelajaran. Kurikulum ini dirancang supaya tidak kaku dan seragam, tetapi justru dinamis dan personal, memungkinkan </w:t>
      </w:r>
      <w:r w:rsidR="00F90FD2">
        <w:rPr>
          <w:rFonts w:ascii="Arial" w:eastAsia="Arial" w:hAnsi="Arial" w:cs="Arial"/>
          <w:sz w:val="22"/>
          <w:szCs w:val="22"/>
        </w:rPr>
        <w:t>murid</w:t>
      </w:r>
      <w:r>
        <w:rPr>
          <w:rFonts w:ascii="Arial" w:eastAsia="Arial" w:hAnsi="Arial" w:cs="Arial"/>
          <w:sz w:val="22"/>
          <w:szCs w:val="22"/>
        </w:rPr>
        <w:t xml:space="preserve"> belajar sesuai dengan gaya belajar, minat, dan kebutuhan masing-masing. Salah satu bentuk nyata dari ciri khas ini adalah diberikannya kebebasan kepada guru untuk menyusun strategi, metode, dan media pembelajaran yang paling sesuai dengan karakteristik </w:t>
      </w:r>
      <w:r w:rsidR="00F90FD2">
        <w:rPr>
          <w:rFonts w:ascii="Arial" w:eastAsia="Arial" w:hAnsi="Arial" w:cs="Arial"/>
          <w:sz w:val="22"/>
          <w:szCs w:val="22"/>
        </w:rPr>
        <w:t>murid</w:t>
      </w:r>
      <w:r>
        <w:rPr>
          <w:rFonts w:ascii="Arial" w:eastAsia="Arial" w:hAnsi="Arial" w:cs="Arial"/>
          <w:sz w:val="22"/>
          <w:szCs w:val="22"/>
        </w:rPr>
        <w:t xml:space="preserve"> dan konteks lokal sekolah </w:t>
      </w:r>
      <w:r>
        <w:rPr>
          <w:rFonts w:ascii="Arial" w:eastAsia="Arial" w:hAnsi="Arial" w:cs="Arial"/>
          <w:color w:val="0070C0"/>
          <w:sz w:val="22"/>
          <w:szCs w:val="22"/>
        </w:rPr>
        <w:t xml:space="preserve">(Sofiyanti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2025)</w:t>
      </w:r>
      <w:r>
        <w:rPr>
          <w:rFonts w:ascii="Arial" w:eastAsia="Arial" w:hAnsi="Arial" w:cs="Arial"/>
          <w:sz w:val="22"/>
          <w:szCs w:val="22"/>
        </w:rPr>
        <w:t>.</w:t>
      </w:r>
    </w:p>
    <w:p w14:paraId="69880E81" w14:textId="77777777" w:rsidR="00374445" w:rsidRDefault="00374445" w:rsidP="00453B63">
      <w:pPr>
        <w:spacing w:after="120" w:line="276" w:lineRule="auto"/>
        <w:jc w:val="both"/>
        <w:rPr>
          <w:rFonts w:ascii="Arial" w:eastAsia="Arial" w:hAnsi="Arial" w:cs="Arial"/>
          <w:sz w:val="22"/>
          <w:szCs w:val="22"/>
        </w:rPr>
      </w:pPr>
    </w:p>
    <w:p w14:paraId="23A14754" w14:textId="77777777" w:rsidR="00374445" w:rsidRDefault="00000000" w:rsidP="00453B63">
      <w:pPr>
        <w:spacing w:after="120" w:line="276" w:lineRule="auto"/>
        <w:jc w:val="center"/>
        <w:rPr>
          <w:rFonts w:ascii="Arial" w:eastAsia="Arial" w:hAnsi="Arial" w:cs="Arial"/>
          <w:b/>
          <w:bCs/>
        </w:rPr>
      </w:pPr>
      <w:r>
        <w:rPr>
          <w:rFonts w:ascii="Arial" w:eastAsia="Arial" w:hAnsi="Arial" w:cs="Arial"/>
          <w:b/>
          <w:bCs/>
        </w:rPr>
        <w:t>METHODS</w:t>
      </w:r>
    </w:p>
    <w:p w14:paraId="09CB2A37" w14:textId="53ABBECE"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Penelitian ini merupakan penelitian kualitatif, yaitu penelitian yang tidak melibatkan penggunaan model matematis, maupun statistik dengan proses penyusunan asumsi dasar serta kerangka berpikir yang menjadi landasan selama penelitian berlangsung.</w:t>
      </w:r>
      <w:r w:rsidR="001A2992">
        <w:rPr>
          <w:rFonts w:ascii="Arial" w:eastAsia="Arial" w:hAnsi="Arial" w:cs="Arial"/>
          <w:sz w:val="22"/>
          <w:szCs w:val="22"/>
        </w:rPr>
        <w:t xml:space="preserve"> </w:t>
      </w:r>
      <w:r>
        <w:rPr>
          <w:rFonts w:ascii="Arial" w:eastAsia="Arial" w:hAnsi="Arial" w:cs="Arial"/>
          <w:sz w:val="22"/>
          <w:szCs w:val="22"/>
        </w:rPr>
        <w:t>Adapun pengumpulan data pada penelitian ini menggunakan metode wawancara.</w:t>
      </w:r>
      <w:r w:rsidR="001A2992">
        <w:rPr>
          <w:rFonts w:ascii="Arial" w:eastAsia="Arial" w:hAnsi="Arial" w:cs="Arial"/>
          <w:sz w:val="22"/>
          <w:szCs w:val="22"/>
        </w:rPr>
        <w:t xml:space="preserve"> </w:t>
      </w:r>
      <w:r>
        <w:rPr>
          <w:rFonts w:ascii="Arial" w:eastAsia="Arial" w:hAnsi="Arial" w:cs="Arial"/>
          <w:sz w:val="22"/>
          <w:szCs w:val="22"/>
        </w:rPr>
        <w:t xml:space="preserve">Penelitian dilakukan dalam tiga tahapan. Pertama, perencanaan, yaitu penyusunan pedoman wawancara berdasarkan Kurikulum Merdeka dan Pembelajaran Informatika. Kedua, pengumpulan data dengan cara wawancara terhadap dua narasumber, yaitu Wakil Kepala Madrasah Bidang Kurikulum dan Guru Informatika dari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Kota Bandung. Pemilihan narasumber ini dilakukan secara </w:t>
      </w:r>
      <w:proofErr w:type="spellStart"/>
      <w:r>
        <w:rPr>
          <w:rFonts w:ascii="Arial" w:eastAsia="Arial" w:hAnsi="Arial" w:cs="Arial"/>
          <w:sz w:val="22"/>
          <w:szCs w:val="22"/>
        </w:rPr>
        <w:t>purposif</w:t>
      </w:r>
      <w:proofErr w:type="spellEnd"/>
      <w:r>
        <w:rPr>
          <w:rFonts w:ascii="Arial" w:eastAsia="Arial" w:hAnsi="Arial" w:cs="Arial"/>
          <w:sz w:val="22"/>
          <w:szCs w:val="22"/>
        </w:rPr>
        <w:t xml:space="preserve"> dengan pertimbangan bahwa keduanya terlibat langsung dalam implementasi Kurikulum Merdeka dan pembelajaran Informatika di madrasah. Ketiga, analisis data dilakukan dengan membaca transkrip wawancara secara berulang, dilanjutkan dengan proses </w:t>
      </w:r>
      <w:proofErr w:type="spellStart"/>
      <w:r>
        <w:rPr>
          <w:rFonts w:ascii="Arial" w:eastAsia="Arial" w:hAnsi="Arial" w:cs="Arial"/>
          <w:sz w:val="22"/>
          <w:szCs w:val="22"/>
        </w:rPr>
        <w:t>pengodean</w:t>
      </w:r>
      <w:proofErr w:type="spellEnd"/>
      <w:r>
        <w:rPr>
          <w:rFonts w:ascii="Arial" w:eastAsia="Arial" w:hAnsi="Arial" w:cs="Arial"/>
          <w:sz w:val="22"/>
          <w:szCs w:val="22"/>
        </w:rPr>
        <w:t xml:space="preserve"> untuk mengidentifikasi tema-tema yang relevan dengan rumusan masalah dan tujuan penelitian.</w:t>
      </w:r>
    </w:p>
    <w:p w14:paraId="521F4391" w14:textId="77777777" w:rsidR="00374445" w:rsidRDefault="00374445" w:rsidP="00453B63">
      <w:pPr>
        <w:spacing w:after="120" w:line="276" w:lineRule="auto"/>
        <w:jc w:val="both"/>
        <w:rPr>
          <w:rFonts w:ascii="Arial" w:eastAsia="Arial" w:hAnsi="Arial" w:cs="Arial"/>
          <w:sz w:val="22"/>
          <w:szCs w:val="22"/>
        </w:rPr>
      </w:pPr>
    </w:p>
    <w:p w14:paraId="146FE560" w14:textId="77777777" w:rsidR="00374445" w:rsidRDefault="00000000" w:rsidP="00453B63">
      <w:pPr>
        <w:spacing w:after="120" w:line="276" w:lineRule="auto"/>
        <w:jc w:val="center"/>
        <w:rPr>
          <w:rFonts w:ascii="Arial" w:eastAsia="Arial" w:hAnsi="Arial" w:cs="Arial"/>
          <w:b/>
          <w:bCs/>
        </w:rPr>
      </w:pPr>
      <w:r>
        <w:rPr>
          <w:rFonts w:ascii="Arial" w:eastAsia="Arial" w:hAnsi="Arial" w:cs="Arial"/>
          <w:b/>
          <w:bCs/>
        </w:rPr>
        <w:t>RESULTS AND DISCUSSION</w:t>
      </w:r>
    </w:p>
    <w:p w14:paraId="23BF433B"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Implementasi Kurikulum Merdeka di Madrasah</w:t>
      </w:r>
    </w:p>
    <w:p w14:paraId="7B83007A" w14:textId="7777777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Implementasi Kurikulum Merdeka memerlukan proses pemantauan dan evaluasi yang dilakukan secara terus-menerus untuk menilai keberhasilan dan mengatasi berbagai tantangan. Proses pemantauan dilakukan oleh sekolah/madrasah bersama dengan pihak berwenang, dan melibatkan seluruh pemangku kepentingan untuk menjamin bahwa penerapan kurikulum sesuai dengan visi dan misi lembaga pendidikan. Para guru juga perlu mendapatkan pelatihan dan pengembangan profesional yang memadai supaya dapat melaksanakan Kurikulum Merdeka dengan optimal. Selain itu, dukungan dan pendampingan yang berkelanjutan sangat penting untuk memperkuat kemampuan guru dalam menjalankan Kurikulum Merdeka </w:t>
      </w:r>
      <w:r>
        <w:rPr>
          <w:rFonts w:ascii="Arial" w:eastAsia="Arial" w:hAnsi="Arial" w:cs="Arial"/>
          <w:color w:val="0070C0"/>
          <w:sz w:val="22"/>
          <w:szCs w:val="22"/>
        </w:rPr>
        <w:t>(Akhmadi, 2023)</w:t>
      </w:r>
      <w:r>
        <w:rPr>
          <w:rFonts w:ascii="Arial" w:eastAsia="Arial" w:hAnsi="Arial" w:cs="Arial"/>
          <w:sz w:val="22"/>
          <w:szCs w:val="22"/>
        </w:rPr>
        <w:t xml:space="preserve">. Implementasi Kurikulum Merdeka di madrasah merupakan proses transisi besar dari Kurikulum 2013 (K13) menuju pendekatan yang lebih fleksibel dan kontekstual. </w:t>
      </w:r>
    </w:p>
    <w:p w14:paraId="6BB6448D" w14:textId="0F531688"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Berdasarkan wawancara dengan kepala kurikulum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diketahui bahwa penerapan kurikulum ini dilaksanakan secara bertahap. Saat ini, Kurikulum Merdeka diterapkan untuk kelas VII dan VIII, sedangkan kelas IX masih menggunakan K13. Kebijakan ini diambil untuk menyesuaikan dengan ketentuan dari pemerintah pusat, yaitu perubahan kurikulum dilakukan secara bertahap supaya satuan pendidikan memiliki cukup waktu dan sumber daya untuk beradaptasi.</w:t>
      </w:r>
      <w:r w:rsidR="007F2B80">
        <w:rPr>
          <w:rFonts w:ascii="Arial" w:eastAsia="Arial" w:hAnsi="Arial" w:cs="Arial"/>
          <w:sz w:val="22"/>
          <w:szCs w:val="22"/>
        </w:rPr>
        <w:t xml:space="preserve"> </w:t>
      </w:r>
      <w:r>
        <w:rPr>
          <w:rFonts w:ascii="Arial" w:eastAsia="Arial" w:hAnsi="Arial" w:cs="Arial"/>
          <w:sz w:val="22"/>
          <w:szCs w:val="22"/>
        </w:rPr>
        <w:t xml:space="preserve">Dalam proses implementasinya,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tetap mengacu pada dua pedoman utama, yaitu standar dari Kementerian Pendidikan dan Kebudayaan untuk mata pelajaran umum dan Keputusan Menteri Agama (KMA) untuk mata pelajaran keagamaan. Pendekatan </w:t>
      </w:r>
      <w:proofErr w:type="spellStart"/>
      <w:r>
        <w:rPr>
          <w:rFonts w:ascii="Arial" w:eastAsia="Arial" w:hAnsi="Arial" w:cs="Arial"/>
          <w:sz w:val="22"/>
          <w:szCs w:val="22"/>
        </w:rPr>
        <w:t>dualistik</w:t>
      </w:r>
      <w:proofErr w:type="spellEnd"/>
      <w:r>
        <w:rPr>
          <w:rFonts w:ascii="Arial" w:eastAsia="Arial" w:hAnsi="Arial" w:cs="Arial"/>
          <w:sz w:val="22"/>
          <w:szCs w:val="22"/>
        </w:rPr>
        <w:t xml:space="preserve"> ini menjadikan kurikulum madrasah lebih kompleks, tetapi juga memberikan ruang untuk kekhasan madrasah yang berakar pada nilai-nilai keislaman. Salah satu bentuk </w:t>
      </w:r>
      <w:r>
        <w:rPr>
          <w:rFonts w:ascii="Arial" w:eastAsia="Arial" w:hAnsi="Arial" w:cs="Arial"/>
          <w:sz w:val="22"/>
          <w:szCs w:val="22"/>
        </w:rPr>
        <w:lastRenderedPageBreak/>
        <w:t xml:space="preserve">implementasi nilai lokal yang signifikan adalah program </w:t>
      </w:r>
      <w:proofErr w:type="spellStart"/>
      <w:r>
        <w:rPr>
          <w:rFonts w:ascii="Arial" w:eastAsia="Arial" w:hAnsi="Arial" w:cs="Arial"/>
          <w:sz w:val="22"/>
          <w:szCs w:val="22"/>
        </w:rPr>
        <w:t>tahfidz</w:t>
      </w:r>
      <w:proofErr w:type="spellEnd"/>
      <w:r>
        <w:rPr>
          <w:rFonts w:ascii="Arial" w:eastAsia="Arial" w:hAnsi="Arial" w:cs="Arial"/>
          <w:sz w:val="22"/>
          <w:szCs w:val="22"/>
        </w:rPr>
        <w:t xml:space="preserve"> yang dirancang secara mandiri oleh madrasah dan dimasukkan ke dalam struktur kurikulum dengan alokasi waktu khusus. </w:t>
      </w:r>
    </w:p>
    <w:p w14:paraId="4A70B55B" w14:textId="22208A41"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Program </w:t>
      </w:r>
      <w:proofErr w:type="spellStart"/>
      <w:r>
        <w:rPr>
          <w:rFonts w:ascii="Arial" w:eastAsia="Arial" w:hAnsi="Arial" w:cs="Arial"/>
          <w:sz w:val="22"/>
          <w:szCs w:val="22"/>
        </w:rPr>
        <w:t>tahfidz</w:t>
      </w:r>
      <w:proofErr w:type="spellEnd"/>
      <w:r>
        <w:rPr>
          <w:rFonts w:ascii="Arial" w:eastAsia="Arial" w:hAnsi="Arial" w:cs="Arial"/>
          <w:sz w:val="22"/>
          <w:szCs w:val="22"/>
        </w:rPr>
        <w:t xml:space="preserve"> yang dikembangkan oleh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memiliki struktur dan silabus tersendiri yang tidak mengacu pada modul Kemendikbud ataupun KMA. Ini menunjukkan adanya otonomi kurikulum yang dimanfaatkan madrasah untuk memperkuat identitas keagamaannya. Meski tidak termasuk dalam kerangka Kurikulum Merdeka secara formal, program </w:t>
      </w:r>
      <w:proofErr w:type="spellStart"/>
      <w:r>
        <w:rPr>
          <w:rFonts w:ascii="Arial" w:eastAsia="Arial" w:hAnsi="Arial" w:cs="Arial"/>
          <w:sz w:val="22"/>
          <w:szCs w:val="22"/>
        </w:rPr>
        <w:t>tahfidz</w:t>
      </w:r>
      <w:proofErr w:type="spellEnd"/>
      <w:r>
        <w:rPr>
          <w:rFonts w:ascii="Arial" w:eastAsia="Arial" w:hAnsi="Arial" w:cs="Arial"/>
          <w:sz w:val="22"/>
          <w:szCs w:val="22"/>
        </w:rPr>
        <w:t xml:space="preserve"> justru menjadi bagian penting dalam identitas madrasah dan turut membentuk karakter </w:t>
      </w:r>
      <w:r w:rsidR="00F90FD2">
        <w:rPr>
          <w:rFonts w:ascii="Arial" w:eastAsia="Arial" w:hAnsi="Arial" w:cs="Arial"/>
          <w:sz w:val="22"/>
          <w:szCs w:val="22"/>
        </w:rPr>
        <w:t>murid</w:t>
      </w:r>
      <w:r>
        <w:rPr>
          <w:rFonts w:ascii="Arial" w:eastAsia="Arial" w:hAnsi="Arial" w:cs="Arial"/>
          <w:sz w:val="22"/>
          <w:szCs w:val="22"/>
        </w:rPr>
        <w:t xml:space="preserve">. Integrasi ini menunjukkan bahwa madrasah mampu menyeimbangkan kebutuhan pendidikan nasional dengan kekhasan institusionalnya. Selain itu, guru dan tim kurikulum madrasah diberikan pelatihan rutin untuk memahami dan mengimplementasikan prinsip-prinsip Kurikulum Merdeka. Mereka mendapatkan pelatihan melalui </w:t>
      </w:r>
      <w:proofErr w:type="spellStart"/>
      <w:r>
        <w:rPr>
          <w:rFonts w:ascii="Arial" w:eastAsia="Arial" w:hAnsi="Arial" w:cs="Arial"/>
          <w:i/>
          <w:iCs/>
          <w:sz w:val="22"/>
          <w:szCs w:val="22"/>
        </w:rPr>
        <w:t>workshop</w:t>
      </w:r>
      <w:proofErr w:type="spellEnd"/>
      <w:r>
        <w:rPr>
          <w:rFonts w:ascii="Arial" w:eastAsia="Arial" w:hAnsi="Arial" w:cs="Arial"/>
          <w:sz w:val="22"/>
          <w:szCs w:val="22"/>
        </w:rPr>
        <w:t xml:space="preserve"> internal serta platform pembelajaran seperti PINTAR dan PINTAS yang disediakan oleh Kementerian Agama. </w:t>
      </w:r>
    </w:p>
    <w:p w14:paraId="60EA3FB2" w14:textId="1200A1C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Pelatihan tersebut mencakup pemahaman terhadap </w:t>
      </w:r>
      <w:r w:rsidR="007F2B80">
        <w:rPr>
          <w:rFonts w:ascii="Arial" w:eastAsia="Arial" w:hAnsi="Arial" w:cs="Arial"/>
          <w:sz w:val="22"/>
          <w:szCs w:val="22"/>
        </w:rPr>
        <w:t xml:space="preserve">Capaian Pembelajaran </w:t>
      </w:r>
      <w:r>
        <w:rPr>
          <w:rFonts w:ascii="Arial" w:eastAsia="Arial" w:hAnsi="Arial" w:cs="Arial"/>
          <w:sz w:val="22"/>
          <w:szCs w:val="22"/>
        </w:rPr>
        <w:t xml:space="preserve">(CP), </w:t>
      </w:r>
      <w:r w:rsidR="007F2B80">
        <w:rPr>
          <w:rFonts w:ascii="Arial" w:eastAsia="Arial" w:hAnsi="Arial" w:cs="Arial"/>
          <w:sz w:val="22"/>
          <w:szCs w:val="22"/>
        </w:rPr>
        <w:t xml:space="preserve">Penyusunan Alur Tujuan Pembelajaran </w:t>
      </w:r>
      <w:r>
        <w:rPr>
          <w:rFonts w:ascii="Arial" w:eastAsia="Arial" w:hAnsi="Arial" w:cs="Arial"/>
          <w:sz w:val="22"/>
          <w:szCs w:val="22"/>
        </w:rPr>
        <w:t xml:space="preserve">(ATP), serta pembuatan modul ajar yang adaptif terhadap konteks </w:t>
      </w:r>
      <w:r w:rsidR="00F90FD2">
        <w:rPr>
          <w:rFonts w:ascii="Arial" w:eastAsia="Arial" w:hAnsi="Arial" w:cs="Arial"/>
          <w:sz w:val="22"/>
          <w:szCs w:val="22"/>
        </w:rPr>
        <w:t>murid</w:t>
      </w:r>
      <w:r>
        <w:rPr>
          <w:rFonts w:ascii="Arial" w:eastAsia="Arial" w:hAnsi="Arial" w:cs="Arial"/>
          <w:sz w:val="22"/>
          <w:szCs w:val="22"/>
        </w:rPr>
        <w:t xml:space="preserve">. Namun demikian, proses ini tetap menghadapi tantangan dalam bentuk keterbatasan sumber daya, khususnya waktu dan tenaga pengajar. Implementasi Kurikulum Merdeka di madrasah seperti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pada dasarnya berjalan cukup baik, meskipun tidak lepas dari hambatan teknis dan adaptasi pedagogis. Madrasah berupaya menerapkan pendekatan pembelajaran yang lebih personal, menyenangkan, dan berbasis proyek sebagaimana ditekankan dalam kurikulum baru. Akan tetapi, keberhasilan implementasi sangat bergantung pada dukungan pelatihan berkelanjutan, ketersediaan perangkat, dan kemauan dari para pendidik untuk bertransformasi dari pendekatan instruksional ke pendekatan yang lebih fleksibel dan kontekstual.</w:t>
      </w:r>
    </w:p>
    <w:p w14:paraId="159A6F20" w14:textId="77777777" w:rsidR="00374445" w:rsidRDefault="00374445" w:rsidP="00453B63">
      <w:pPr>
        <w:spacing w:after="120" w:line="276" w:lineRule="auto"/>
        <w:jc w:val="both"/>
        <w:rPr>
          <w:rFonts w:ascii="Arial" w:eastAsia="Arial" w:hAnsi="Arial" w:cs="Arial"/>
          <w:b/>
          <w:bCs/>
          <w:sz w:val="22"/>
          <w:szCs w:val="22"/>
        </w:rPr>
      </w:pPr>
    </w:p>
    <w:p w14:paraId="60A5E1D6"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Informatika dalam Kurikulum Merdeka di Madrasah</w:t>
      </w:r>
    </w:p>
    <w:p w14:paraId="56D5A5F5" w14:textId="5C902389"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Informatika dalam Kurikulum Merdeka mengalami perluasan makna dan fungsi dibandingkan dengan kurikulum sebelumnya. Jika pada Kurikulum 2013 mata pelajaran Teknologi Informasi dan Komunikasi (TIK) sempat dihapus dari struktur kurikulum SMP/</w:t>
      </w:r>
      <w:proofErr w:type="spellStart"/>
      <w:r>
        <w:rPr>
          <w:rFonts w:ascii="Arial" w:eastAsia="Arial" w:hAnsi="Arial" w:cs="Arial"/>
          <w:sz w:val="22"/>
          <w:szCs w:val="22"/>
        </w:rPr>
        <w:t>MTs</w:t>
      </w:r>
      <w:proofErr w:type="spellEnd"/>
      <w:r>
        <w:rPr>
          <w:rFonts w:ascii="Arial" w:eastAsia="Arial" w:hAnsi="Arial" w:cs="Arial"/>
          <w:sz w:val="22"/>
          <w:szCs w:val="22"/>
        </w:rPr>
        <w:t xml:space="preserve">, maka dalam Kurikulum Merdeka mata pelajaran Informatika kembali masuk sebagai bagian dari penguatan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w:t>
      </w:r>
      <w:r>
        <w:rPr>
          <w:rFonts w:ascii="Arial" w:eastAsia="Arial" w:hAnsi="Arial" w:cs="Arial"/>
          <w:color w:val="0070C0"/>
          <w:sz w:val="22"/>
          <w:szCs w:val="22"/>
        </w:rPr>
        <w:t xml:space="preserve">(Nabilah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w:t>
      </w:r>
      <w:proofErr w:type="spellStart"/>
      <w:r w:rsidR="007361FC" w:rsidRPr="007361FC">
        <w:rPr>
          <w:rFonts w:ascii="Arial" w:eastAsia="Arial" w:hAnsi="Arial" w:cs="Arial"/>
          <w:i/>
          <w:iCs/>
          <w:color w:val="0070C0"/>
          <w:sz w:val="22"/>
          <w:szCs w:val="22"/>
        </w:rPr>
        <w:t>al</w:t>
      </w:r>
      <w:r>
        <w:rPr>
          <w:rFonts w:ascii="Arial" w:eastAsia="Arial" w:hAnsi="Arial" w:cs="Arial"/>
          <w:color w:val="0070C0"/>
          <w:sz w:val="22"/>
          <w:szCs w:val="22"/>
        </w:rPr>
        <w:t>.</w:t>
      </w:r>
      <w:proofErr w:type="spellEnd"/>
      <w:r>
        <w:rPr>
          <w:rFonts w:ascii="Arial" w:eastAsia="Arial" w:hAnsi="Arial" w:cs="Arial"/>
          <w:color w:val="0070C0"/>
          <w:sz w:val="22"/>
          <w:szCs w:val="22"/>
        </w:rPr>
        <w:t>, 2022)</w:t>
      </w:r>
      <w:r>
        <w:rPr>
          <w:rFonts w:ascii="Arial" w:eastAsia="Arial" w:hAnsi="Arial" w:cs="Arial"/>
          <w:sz w:val="22"/>
          <w:szCs w:val="22"/>
        </w:rPr>
        <w:t xml:space="preserve">. Wawancara dengan guru informatika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mengungkap bahwa kembalinya informatika sebagai mata pelajaran berdiri sendiri menjadi titik balik penting dalam membangun kompetensi digital peserta didik madrasah. Dalam praktiknya, guru informatika menyampaikan bahwa Kurikulum Merdeka memberikan ruang lebih luas bagi guru untuk mengembangkan materi ajar sesuai konteks madrasah dan kemampuan </w:t>
      </w:r>
      <w:r w:rsidR="00F90FD2">
        <w:rPr>
          <w:rFonts w:ascii="Arial" w:eastAsia="Arial" w:hAnsi="Arial" w:cs="Arial"/>
          <w:sz w:val="22"/>
          <w:szCs w:val="22"/>
        </w:rPr>
        <w:t>murid</w:t>
      </w:r>
      <w:r>
        <w:rPr>
          <w:rFonts w:ascii="Arial" w:eastAsia="Arial" w:hAnsi="Arial" w:cs="Arial"/>
          <w:sz w:val="22"/>
          <w:szCs w:val="22"/>
        </w:rPr>
        <w:t>. Modul-modul ajar yang disediakan bersifat fleksibel dan terbuka untuk dimodifikasi.</w:t>
      </w:r>
      <w:r w:rsidR="00637F1E">
        <w:rPr>
          <w:rFonts w:ascii="Arial" w:eastAsia="Arial" w:hAnsi="Arial" w:cs="Arial"/>
          <w:sz w:val="22"/>
          <w:szCs w:val="22"/>
        </w:rPr>
        <w:t xml:space="preserve"> </w:t>
      </w:r>
      <w:r>
        <w:rPr>
          <w:rFonts w:ascii="Arial" w:eastAsia="Arial" w:hAnsi="Arial" w:cs="Arial"/>
          <w:sz w:val="22"/>
          <w:szCs w:val="22"/>
        </w:rPr>
        <w:t xml:space="preserve">Guru dapat memilih, menyusun, bahkan menciptakan modul sendiri yang sesuai dengan nilai-nilai keislaman dan kebutuhan lokal. </w:t>
      </w:r>
    </w:p>
    <w:p w14:paraId="5D4C9253" w14:textId="29C4B8EF"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Hal tersebut sangat penting, sebab madrasah memiliki karakteristik </w:t>
      </w:r>
      <w:r w:rsidR="00F90FD2">
        <w:rPr>
          <w:rFonts w:ascii="Arial" w:eastAsia="Arial" w:hAnsi="Arial" w:cs="Arial"/>
          <w:sz w:val="22"/>
          <w:szCs w:val="22"/>
        </w:rPr>
        <w:t>murid</w:t>
      </w:r>
      <w:r>
        <w:rPr>
          <w:rFonts w:ascii="Arial" w:eastAsia="Arial" w:hAnsi="Arial" w:cs="Arial"/>
          <w:sz w:val="22"/>
          <w:szCs w:val="22"/>
        </w:rPr>
        <w:t xml:space="preserve"> dan lingkungan belajar yang berbeda dengan sekolah umum. Konteks keagamaan, sosial, dan budaya turut mempengaruhi bagaimana teknologi diajarkan di lingkungan madrasah. Untuk mempertahankan relevansi modul ajar dengan perkembangan teknologi,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melakukan revisi atau penyesuaian modul ajar sebanyak dua kali dalam satu tahun. Konten informatika yang diajarkan mengikuti buku paket yang disediakan pemerintah, seperti dasar-dasar komputer, pengenalan </w:t>
      </w:r>
      <w:proofErr w:type="spellStart"/>
      <w:r>
        <w:rPr>
          <w:rFonts w:ascii="Arial" w:eastAsia="Arial" w:hAnsi="Arial" w:cs="Arial"/>
          <w:i/>
          <w:iCs/>
          <w:sz w:val="22"/>
          <w:szCs w:val="22"/>
        </w:rPr>
        <w:t>coding</w:t>
      </w:r>
      <w:proofErr w:type="spellEnd"/>
      <w:r>
        <w:rPr>
          <w:rFonts w:ascii="Arial" w:eastAsia="Arial" w:hAnsi="Arial" w:cs="Arial"/>
          <w:sz w:val="22"/>
          <w:szCs w:val="22"/>
        </w:rPr>
        <w:t xml:space="preserve">, pemanfaatan internet secara sehat, serta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yang mencakup etika penggunaan teknologi. Materi ini dianggap relevan dalam mempersiapkan </w:t>
      </w:r>
      <w:r w:rsidR="00F90FD2">
        <w:rPr>
          <w:rFonts w:ascii="Arial" w:eastAsia="Arial" w:hAnsi="Arial" w:cs="Arial"/>
          <w:sz w:val="22"/>
          <w:szCs w:val="22"/>
        </w:rPr>
        <w:t>murid</w:t>
      </w:r>
      <w:r>
        <w:rPr>
          <w:rFonts w:ascii="Arial" w:eastAsia="Arial" w:hAnsi="Arial" w:cs="Arial"/>
          <w:sz w:val="22"/>
          <w:szCs w:val="22"/>
        </w:rPr>
        <w:t xml:space="preserve"> menghadapi tantangan global yang semakin digital. Selain itu, guru mencoba mengintegrasikan pembelajaran informatika dengan nilai-nilai Islam, seperti mengajarkan adab dalam berinternet dan mengaitkan logika pemrograman dengan prinsip berpikir sistematis dalam Islam. </w:t>
      </w:r>
    </w:p>
    <w:p w14:paraId="5D9670B0" w14:textId="1A13B623"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Pendekatan ini memungkinkan </w:t>
      </w:r>
      <w:r w:rsidR="00F90FD2">
        <w:rPr>
          <w:rFonts w:ascii="Arial" w:eastAsia="Arial" w:hAnsi="Arial" w:cs="Arial"/>
          <w:sz w:val="22"/>
          <w:szCs w:val="22"/>
        </w:rPr>
        <w:t>murid</w:t>
      </w:r>
      <w:r>
        <w:rPr>
          <w:rFonts w:ascii="Arial" w:eastAsia="Arial" w:hAnsi="Arial" w:cs="Arial"/>
          <w:sz w:val="22"/>
          <w:szCs w:val="22"/>
        </w:rPr>
        <w:t xml:space="preserve"> untuk memahami teknologi tidak hanya sebagai alat, tetapi juga sebagai sarana ibadah dan kemaslahatan. Dalam hal pengelolaan kelas, pelajaran Informatika di </w:t>
      </w:r>
      <w:proofErr w:type="spellStart"/>
      <w:r>
        <w:rPr>
          <w:rFonts w:ascii="Arial" w:eastAsia="Arial" w:hAnsi="Arial" w:cs="Arial"/>
          <w:sz w:val="22"/>
          <w:szCs w:val="22"/>
        </w:rPr>
        <w:t>MTSs</w:t>
      </w:r>
      <w:proofErr w:type="spellEnd"/>
      <w:r>
        <w:rPr>
          <w:rFonts w:ascii="Arial" w:eastAsia="Arial" w:hAnsi="Arial" w:cs="Arial"/>
          <w:sz w:val="22"/>
          <w:szCs w:val="22"/>
        </w:rPr>
        <w:t xml:space="preserve"> </w:t>
      </w:r>
      <w:r>
        <w:rPr>
          <w:rFonts w:ascii="Arial" w:eastAsia="Arial" w:hAnsi="Arial" w:cs="Arial"/>
          <w:sz w:val="22"/>
          <w:szCs w:val="22"/>
        </w:rPr>
        <w:lastRenderedPageBreak/>
        <w:t xml:space="preserve">Al-Inayah biasanya dilakukan di laboratorium komputer, </w:t>
      </w:r>
      <w:r w:rsidR="00F90FD2">
        <w:rPr>
          <w:rFonts w:ascii="Arial" w:eastAsia="Arial" w:hAnsi="Arial" w:cs="Arial"/>
          <w:sz w:val="22"/>
          <w:szCs w:val="22"/>
        </w:rPr>
        <w:t>murid</w:t>
      </w:r>
      <w:r>
        <w:rPr>
          <w:rFonts w:ascii="Arial" w:eastAsia="Arial" w:hAnsi="Arial" w:cs="Arial"/>
          <w:sz w:val="22"/>
          <w:szCs w:val="22"/>
        </w:rPr>
        <w:t xml:space="preserve"> diberikan tugas berupa proyek kecil yang kemudian akan dikerjakan secara berkelompok dengan jumlah kelompok kecil antara empat hingga lima orang. Hal ini dilakukan, supaya guru Informatika lebih mudah dalam memantau </w:t>
      </w:r>
      <w:r w:rsidR="00F90FD2">
        <w:rPr>
          <w:rFonts w:ascii="Arial" w:eastAsia="Arial" w:hAnsi="Arial" w:cs="Arial"/>
          <w:sz w:val="22"/>
          <w:szCs w:val="22"/>
        </w:rPr>
        <w:t>murid</w:t>
      </w:r>
      <w:r>
        <w:rPr>
          <w:rFonts w:ascii="Arial" w:eastAsia="Arial" w:hAnsi="Arial" w:cs="Arial"/>
          <w:sz w:val="22"/>
          <w:szCs w:val="22"/>
        </w:rPr>
        <w:t xml:space="preserve"> saat pembelajaran berlangsung. Selain itu, bahan ajar yang digunakan oleh guru Informatika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cenderung lebih interaktif, salah satunya melalui penggunaan media sosial untuk proyek kecil berupa pembuatan poster. Selain itu, peran madrasah juga sangat penting dalam menyediakan sarana dan prasarana. </w:t>
      </w:r>
    </w:p>
    <w:p w14:paraId="6F6DF769" w14:textId="2CC4CD89" w:rsidR="00374445" w:rsidRDefault="00000000" w:rsidP="00453B63">
      <w:pPr>
        <w:spacing w:after="120" w:line="276" w:lineRule="auto"/>
        <w:jc w:val="both"/>
        <w:rPr>
          <w:rFonts w:ascii="Arial" w:eastAsia="Arial" w:hAnsi="Arial" w:cs="Arial"/>
          <w:sz w:val="22"/>
          <w:szCs w:val="22"/>
        </w:rPr>
      </w:pP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memiliki fasilitas laptop atau komputer dengan jumlah 50 unit, sehingga memungkinkan jika satu orang </w:t>
      </w:r>
      <w:r w:rsidR="00F90FD2">
        <w:rPr>
          <w:rFonts w:ascii="Arial" w:eastAsia="Arial" w:hAnsi="Arial" w:cs="Arial"/>
          <w:sz w:val="22"/>
          <w:szCs w:val="22"/>
        </w:rPr>
        <w:t>murid</w:t>
      </w:r>
      <w:r>
        <w:rPr>
          <w:rFonts w:ascii="Arial" w:eastAsia="Arial" w:hAnsi="Arial" w:cs="Arial"/>
          <w:sz w:val="22"/>
          <w:szCs w:val="22"/>
        </w:rPr>
        <w:t xml:space="preserve"> menggunakan satu buah laptop atau komputer. Menurut guru Informatika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fasilitas lain di madrasah sudah cukup mendukung untuk pembelajaran Informatika. Sehingga dapat disimpulkan bahwa pembelajaran Informatika di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sudah cukup baik ditinjau dari segi efekti</w:t>
      </w:r>
      <w:r w:rsidR="005A34F1">
        <w:rPr>
          <w:rFonts w:ascii="Arial" w:eastAsia="Arial" w:hAnsi="Arial" w:cs="Arial"/>
          <w:sz w:val="22"/>
          <w:szCs w:val="22"/>
        </w:rPr>
        <w:t>v</w:t>
      </w:r>
      <w:r>
        <w:rPr>
          <w:rFonts w:ascii="Arial" w:eastAsia="Arial" w:hAnsi="Arial" w:cs="Arial"/>
          <w:sz w:val="22"/>
          <w:szCs w:val="22"/>
        </w:rPr>
        <w:t xml:space="preserve">itasnya. Pendidikan informatika dalam Kurikulum Merdeka di madrasah membuka peluang baru bagi penguatan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yang kontekstual dan religius. Pendekatan ini tidak hanya memberikan </w:t>
      </w:r>
      <w:r w:rsidR="00F90FD2">
        <w:rPr>
          <w:rFonts w:ascii="Arial" w:eastAsia="Arial" w:hAnsi="Arial" w:cs="Arial"/>
          <w:sz w:val="22"/>
          <w:szCs w:val="22"/>
        </w:rPr>
        <w:t>murid</w:t>
      </w:r>
      <w:r>
        <w:rPr>
          <w:rFonts w:ascii="Arial" w:eastAsia="Arial" w:hAnsi="Arial" w:cs="Arial"/>
          <w:sz w:val="22"/>
          <w:szCs w:val="22"/>
        </w:rPr>
        <w:t xml:space="preserve"> kemampuan teknis, tetapi juga membentuk karakter digital yang bertanggung jawab. Madrasah memiliki potensi unik dalam membumikan teknologi melalui perspektif nilai-nilai lokal, tanpa mengabaikan relevansi global yang dituntut dalam pendidikan abad ke-21.</w:t>
      </w:r>
    </w:p>
    <w:p w14:paraId="68B9716D" w14:textId="77777777" w:rsidR="00374445" w:rsidRDefault="00374445" w:rsidP="00453B63">
      <w:pPr>
        <w:spacing w:after="120" w:line="276" w:lineRule="auto"/>
        <w:jc w:val="both"/>
        <w:rPr>
          <w:rFonts w:ascii="Arial" w:eastAsia="Arial" w:hAnsi="Arial" w:cs="Arial"/>
          <w:b/>
          <w:bCs/>
          <w:sz w:val="22"/>
          <w:szCs w:val="22"/>
        </w:rPr>
      </w:pPr>
    </w:p>
    <w:p w14:paraId="2D414D39"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Kesiapan dan Pengembangan Profesional Guru</w:t>
      </w:r>
    </w:p>
    <w:p w14:paraId="3D3C4964" w14:textId="7C6C2BBB"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Dalam mengimplementasikan Kurikulum Merdeka, madrasah menghadapi berbagai tantangan dan hambatan yang perlu mendapatkan perhatian serius. Salah satu hambatan utama adalah lemahnya proses pembelajaran yang dilakukan oleh guru, pendekatan pembelajaran yang belum konsisten, serta pengelolaan waktu yang kurang optimal. Selain itu, tantangan yang dihadapi berkaitan dengan kesiapan guru sebagai sumber daya manusia yang menjadi pilar utama dalam pelaksanaan kurikulum ini </w:t>
      </w:r>
      <w:r>
        <w:rPr>
          <w:rFonts w:ascii="Arial" w:eastAsia="Arial" w:hAnsi="Arial" w:cs="Arial"/>
          <w:color w:val="0070C0"/>
          <w:sz w:val="22"/>
          <w:szCs w:val="22"/>
        </w:rPr>
        <w:t xml:space="preserve">(Alfikri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 xml:space="preserve">. Kesiapan guru merupakan faktor penentu utama dalam keberhasilan implementasi Kurikulum Merdeka, khususnya dalam pengajaran informatika yang menuntut kompetensi teknis dan pedagogis yang tinggi. Oleh karena itu, pengembangan profesional berkelanjutan menjadi sebuah keharusan, bukan pilihan. Melalui pelatihan, praktik reflektif, kolaborasi, dan pemanfaatan teknologi digital, guru dapat memperkuat kompetensinya supaya siap menjawab tantangan zaman </w:t>
      </w:r>
      <w:r>
        <w:rPr>
          <w:rFonts w:ascii="Arial" w:eastAsia="Arial" w:hAnsi="Arial" w:cs="Arial"/>
          <w:color w:val="0070C0"/>
          <w:sz w:val="22"/>
          <w:szCs w:val="22"/>
        </w:rPr>
        <w:t xml:space="preserve">(Muzakky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2025)</w:t>
      </w:r>
      <w:r>
        <w:rPr>
          <w:rFonts w:ascii="Arial" w:eastAsia="Arial" w:hAnsi="Arial" w:cs="Arial"/>
          <w:sz w:val="22"/>
          <w:szCs w:val="22"/>
        </w:rPr>
        <w:t>.</w:t>
      </w:r>
    </w:p>
    <w:p w14:paraId="4CD85852" w14:textId="33372B28"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Berdasarkan hasil wawancara, guru informatika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mengaku bahwa tantangan terberat bukan hanya pada penguasaan materi teknis, tetapi juga pada bagaimana menyampaikan materi tersebut secara kontekstual dan bermakna kepada </w:t>
      </w:r>
      <w:r w:rsidR="00F90FD2">
        <w:rPr>
          <w:rFonts w:ascii="Arial" w:eastAsia="Arial" w:hAnsi="Arial" w:cs="Arial"/>
          <w:sz w:val="22"/>
          <w:szCs w:val="22"/>
        </w:rPr>
        <w:t>murid</w:t>
      </w:r>
      <w:r>
        <w:rPr>
          <w:rFonts w:ascii="Arial" w:eastAsia="Arial" w:hAnsi="Arial" w:cs="Arial"/>
          <w:sz w:val="22"/>
          <w:szCs w:val="22"/>
        </w:rPr>
        <w:t xml:space="preserve"> madrasah. Hal ini memerlukan pemahaman mendalam terhadap capaian pembelajaran serta kemampuan merancang aktivitas pembelajaran berbasis proyek yang sesuai dengan karakter </w:t>
      </w:r>
      <w:r w:rsidR="00F90FD2">
        <w:rPr>
          <w:rFonts w:ascii="Arial" w:eastAsia="Arial" w:hAnsi="Arial" w:cs="Arial"/>
          <w:sz w:val="22"/>
          <w:szCs w:val="22"/>
        </w:rPr>
        <w:t>murid</w:t>
      </w:r>
      <w:r>
        <w:rPr>
          <w:rFonts w:ascii="Arial" w:eastAsia="Arial" w:hAnsi="Arial" w:cs="Arial"/>
          <w:sz w:val="22"/>
          <w:szCs w:val="22"/>
        </w:rPr>
        <w:t xml:space="preserve">. Dalam mengatasi tantangan tersebut, guru Informatika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w:t>
      </w:r>
      <w:proofErr w:type="spellStart"/>
      <w:r>
        <w:rPr>
          <w:rFonts w:ascii="Arial" w:eastAsia="Arial" w:hAnsi="Arial" w:cs="Arial"/>
          <w:sz w:val="22"/>
          <w:szCs w:val="22"/>
        </w:rPr>
        <w:t>seringkali</w:t>
      </w:r>
      <w:proofErr w:type="spellEnd"/>
      <w:r>
        <w:rPr>
          <w:rFonts w:ascii="Arial" w:eastAsia="Arial" w:hAnsi="Arial" w:cs="Arial"/>
          <w:sz w:val="22"/>
          <w:szCs w:val="22"/>
        </w:rPr>
        <w:t xml:space="preserve"> mengikuti pelatihan dari Robotika Nusantara, karena terdapat beberapa materi pelatihan yang mendukung dalam pembelajaran yang akan dilaksanakan di kelas, sebagai contoh terdapat materi pelatihan yang berkaitan dengan penggunaan ‘</w:t>
      </w:r>
      <w:proofErr w:type="spellStart"/>
      <w:r>
        <w:rPr>
          <w:rFonts w:ascii="Arial" w:eastAsia="Arial" w:hAnsi="Arial" w:cs="Arial"/>
          <w:i/>
          <w:iCs/>
          <w:sz w:val="22"/>
          <w:szCs w:val="22"/>
        </w:rPr>
        <w:t>Scratch</w:t>
      </w:r>
      <w:proofErr w:type="spellEnd"/>
      <w:r>
        <w:rPr>
          <w:rFonts w:ascii="Arial" w:eastAsia="Arial" w:hAnsi="Arial" w:cs="Arial"/>
          <w:sz w:val="22"/>
          <w:szCs w:val="22"/>
        </w:rPr>
        <w:t>’ dan ‘</w:t>
      </w:r>
      <w:proofErr w:type="spellStart"/>
      <w:r>
        <w:rPr>
          <w:rFonts w:ascii="Arial" w:eastAsia="Arial" w:hAnsi="Arial" w:cs="Arial"/>
          <w:i/>
          <w:iCs/>
          <w:sz w:val="22"/>
          <w:szCs w:val="22"/>
        </w:rPr>
        <w:t>Arduino</w:t>
      </w:r>
      <w:proofErr w:type="spellEnd"/>
      <w:r>
        <w:rPr>
          <w:rFonts w:ascii="Arial" w:eastAsia="Arial" w:hAnsi="Arial" w:cs="Arial"/>
          <w:sz w:val="22"/>
          <w:szCs w:val="22"/>
        </w:rPr>
        <w:t>’ yang akan diajarkan pada kelas VII.</w:t>
      </w:r>
    </w:p>
    <w:p w14:paraId="22C11736" w14:textId="77777777" w:rsidR="00374445" w:rsidRDefault="00000000" w:rsidP="00453B63">
      <w:pPr>
        <w:spacing w:after="120" w:line="276" w:lineRule="auto"/>
        <w:jc w:val="both"/>
        <w:rPr>
          <w:rFonts w:ascii="Arial" w:eastAsia="Arial" w:hAnsi="Arial" w:cs="Arial"/>
          <w:sz w:val="22"/>
          <w:szCs w:val="22"/>
        </w:rPr>
      </w:pPr>
      <w:bookmarkStart w:id="0" w:name="_heading=h.jt7kcnhtj08i" w:colFirst="0" w:colLast="0"/>
      <w:bookmarkEnd w:id="0"/>
      <w:r>
        <w:rPr>
          <w:rFonts w:ascii="Arial" w:eastAsia="Arial" w:hAnsi="Arial" w:cs="Arial"/>
          <w:sz w:val="22"/>
          <w:szCs w:val="22"/>
        </w:rPr>
        <w:t xml:space="preserve">Dukungan dari pihak sekolah dan kepala madrasah sangat berpengaruh. Menurut kepala kurikulum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pihaknya secara rutin mengadakan rapat koordinasi, supervisi, dan pembinaan guru supaya selalu selaras dengan arah kebijakan kurikulum terbaru. Namun, tidak semua guru memiliki tingkat kesiapan yang sama. Oleh karena itu, strategi kolaboratif antar guru, seperti komunitas belajar atau </w:t>
      </w:r>
      <w:proofErr w:type="spellStart"/>
      <w:r>
        <w:rPr>
          <w:rFonts w:ascii="Arial" w:eastAsia="Arial" w:hAnsi="Arial" w:cs="Arial"/>
          <w:i/>
          <w:iCs/>
          <w:sz w:val="22"/>
          <w:szCs w:val="22"/>
        </w:rPr>
        <w:t>peer</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mentoring</w:t>
      </w:r>
      <w:proofErr w:type="spellEnd"/>
      <w:r>
        <w:rPr>
          <w:rFonts w:ascii="Arial" w:eastAsia="Arial" w:hAnsi="Arial" w:cs="Arial"/>
          <w:sz w:val="22"/>
          <w:szCs w:val="22"/>
        </w:rPr>
        <w:t>, menjadi solusi untuk saling menguatkan dan berbagi praktik baik dalam pengajaran informatika. Kesiapan dan pengembangan profesional guru tidak bisa dianggap sebagai faktor tambahan, melainkan inti dari transformasi pendidikan di madrasah. Keberhasilan pendidikan informatika dalam Kurikulum Merdeka sangat ditentukan oleh kapasitas guru dalam mengelola pembelajaran berbasis teknologi, nilai, dan kebutuhan lokal. Oleh karena itu, investasi pada pengembangan guru harus menjadi prioritas utama dalam kebijakan pendidikan madrasah yang berbasis kurikulum baru ini.</w:t>
      </w:r>
    </w:p>
    <w:p w14:paraId="64A428CA" w14:textId="77777777" w:rsidR="00374445" w:rsidRDefault="00374445" w:rsidP="00453B63">
      <w:pPr>
        <w:spacing w:after="120" w:line="276" w:lineRule="auto"/>
        <w:jc w:val="both"/>
        <w:rPr>
          <w:rFonts w:ascii="Arial" w:eastAsia="Arial" w:hAnsi="Arial" w:cs="Arial"/>
          <w:sz w:val="22"/>
          <w:szCs w:val="22"/>
        </w:rPr>
      </w:pPr>
    </w:p>
    <w:p w14:paraId="08BDB3BD"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lastRenderedPageBreak/>
        <w:t>Relevansi Global dan Nilai Lokal</w:t>
      </w:r>
    </w:p>
    <w:p w14:paraId="70A511C7" w14:textId="32087BC6"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Salah satu keunggulan Kurikulum Merdeka adalah visinya untuk menciptakan profil pelajar Pancasila yang tidak hanya cakap dalam bidang akademik, tetapi juga memiliki karakter kuat dan mampu bersaing secara global </w:t>
      </w:r>
      <w:r>
        <w:rPr>
          <w:rFonts w:ascii="Arial" w:eastAsia="Arial" w:hAnsi="Arial" w:cs="Arial"/>
          <w:color w:val="0070C0"/>
          <w:sz w:val="22"/>
          <w:szCs w:val="22"/>
        </w:rPr>
        <w:t xml:space="preserve">(Sholeh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 xml:space="preserve">. Dalam konteks madrasah, relevansi global tersebut harus dibingkai dengan nilai-nilai lokal dan keislaman </w:t>
      </w:r>
      <w:r>
        <w:rPr>
          <w:rFonts w:ascii="Arial" w:eastAsia="Arial" w:hAnsi="Arial" w:cs="Arial"/>
          <w:color w:val="0070C0"/>
          <w:sz w:val="22"/>
          <w:szCs w:val="22"/>
        </w:rPr>
        <w:t>(Hidayat &amp; Sukari, 2024)</w:t>
      </w:r>
      <w:r>
        <w:rPr>
          <w:rFonts w:ascii="Arial" w:eastAsia="Arial" w:hAnsi="Arial" w:cs="Arial"/>
          <w:sz w:val="22"/>
          <w:szCs w:val="22"/>
        </w:rPr>
        <w:t xml:space="preserve">. Informatika menjadi salah satu mata pelajaran strategis yang dapat menjembatani tujuan global dan nilai lokal tersebut. Melalui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w:t>
      </w:r>
      <w:r w:rsidR="00F90FD2">
        <w:rPr>
          <w:rFonts w:ascii="Arial" w:eastAsia="Arial" w:hAnsi="Arial" w:cs="Arial"/>
          <w:sz w:val="22"/>
          <w:szCs w:val="22"/>
        </w:rPr>
        <w:t>murid</w:t>
      </w:r>
      <w:r>
        <w:rPr>
          <w:rFonts w:ascii="Arial" w:eastAsia="Arial" w:hAnsi="Arial" w:cs="Arial"/>
          <w:sz w:val="22"/>
          <w:szCs w:val="22"/>
        </w:rPr>
        <w:t xml:space="preserve"> tidak hanya dibekali kemampuan teknis, tetapi juga diajak memahami etika dan tanggung jawab dalam menggunakan teknologi. Hasil wawancara dengan salah satu guru Informatika, menjelaskan bahwa salah satu cara yang digunakan untuk mengaitkan Informatika dengan nilai-nilai lokal adalah melalui penguatan karakter dalam pembelajaran. Misalnya, </w:t>
      </w:r>
      <w:r w:rsidR="00F90FD2">
        <w:rPr>
          <w:rFonts w:ascii="Arial" w:eastAsia="Arial" w:hAnsi="Arial" w:cs="Arial"/>
          <w:sz w:val="22"/>
          <w:szCs w:val="22"/>
        </w:rPr>
        <w:t>murid</w:t>
      </w:r>
      <w:r>
        <w:rPr>
          <w:rFonts w:ascii="Arial" w:eastAsia="Arial" w:hAnsi="Arial" w:cs="Arial"/>
          <w:sz w:val="22"/>
          <w:szCs w:val="22"/>
        </w:rPr>
        <w:t xml:space="preserve"> diajarkan pentingnya kejujuran dalam mengutip sumber digital, adab dalam </w:t>
      </w:r>
      <w:proofErr w:type="spellStart"/>
      <w:r>
        <w:rPr>
          <w:rFonts w:ascii="Arial" w:eastAsia="Arial" w:hAnsi="Arial" w:cs="Arial"/>
          <w:sz w:val="22"/>
          <w:szCs w:val="22"/>
        </w:rPr>
        <w:t>bermedia</w:t>
      </w:r>
      <w:proofErr w:type="spellEnd"/>
      <w:r>
        <w:rPr>
          <w:rFonts w:ascii="Arial" w:eastAsia="Arial" w:hAnsi="Arial" w:cs="Arial"/>
          <w:sz w:val="22"/>
          <w:szCs w:val="22"/>
        </w:rPr>
        <w:t xml:space="preserve"> sosial, dan prinsip-prinsip Islam dalam menjaga keamanan informasi. Materi-materi ini tidak ditemukan secara eksplisit dalam kurikulum nasional, namun menjadi penting dalam membentuk identitas digital </w:t>
      </w:r>
      <w:r w:rsidR="00F90FD2">
        <w:rPr>
          <w:rFonts w:ascii="Arial" w:eastAsia="Arial" w:hAnsi="Arial" w:cs="Arial"/>
          <w:sz w:val="22"/>
          <w:szCs w:val="22"/>
        </w:rPr>
        <w:t>murid</w:t>
      </w:r>
      <w:r>
        <w:rPr>
          <w:rFonts w:ascii="Arial" w:eastAsia="Arial" w:hAnsi="Arial" w:cs="Arial"/>
          <w:sz w:val="22"/>
          <w:szCs w:val="22"/>
        </w:rPr>
        <w:t xml:space="preserve"> madrasah yang tetap berpegang pada nilai-nilai moral dan agama. </w:t>
      </w:r>
    </w:p>
    <w:p w14:paraId="07A8015F" w14:textId="6A93F0DC"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Guru juga mencoba mengaitkan logika algoritma dalam Informatika dengan prinsip berpikir sistematis dalam Islam. Pendekatan ini memungkinkan </w:t>
      </w:r>
      <w:r w:rsidR="00F90FD2">
        <w:rPr>
          <w:rFonts w:ascii="Arial" w:eastAsia="Arial" w:hAnsi="Arial" w:cs="Arial"/>
          <w:sz w:val="22"/>
          <w:szCs w:val="22"/>
        </w:rPr>
        <w:t>murid</w:t>
      </w:r>
      <w:r>
        <w:rPr>
          <w:rFonts w:ascii="Arial" w:eastAsia="Arial" w:hAnsi="Arial" w:cs="Arial"/>
          <w:sz w:val="22"/>
          <w:szCs w:val="22"/>
        </w:rPr>
        <w:t xml:space="preserve"> melihat keterkaitan antara sains dan agama secara harmonis, dan ini menjadi kekuatan tersendiri bagi madrasah dalam mendidik generasi muda yang tidak hanya cerdas secara kognitif, tetapi juga berkarakter kuat. Relevansi global informatika tidak ditelan mentah-mentah, melainkan diolah dalam kerangka nilai lokal yang kontekstual dan bermakna. Selain itu, </w:t>
      </w:r>
      <w:r w:rsidR="00F90FD2">
        <w:rPr>
          <w:rFonts w:ascii="Arial" w:eastAsia="Arial" w:hAnsi="Arial" w:cs="Arial"/>
          <w:sz w:val="22"/>
          <w:szCs w:val="22"/>
        </w:rPr>
        <w:t>murid</w:t>
      </w:r>
      <w:r>
        <w:rPr>
          <w:rFonts w:ascii="Arial" w:eastAsia="Arial" w:hAnsi="Arial" w:cs="Arial"/>
          <w:sz w:val="22"/>
          <w:szCs w:val="22"/>
        </w:rPr>
        <w:t xml:space="preserve"> diberikan pembelajaran yang sesuai dengan kebutuhan </w:t>
      </w:r>
      <w:r w:rsidR="00F90FD2">
        <w:rPr>
          <w:rFonts w:ascii="Arial" w:eastAsia="Arial" w:hAnsi="Arial" w:cs="Arial"/>
          <w:sz w:val="22"/>
          <w:szCs w:val="22"/>
        </w:rPr>
        <w:t>murid</w:t>
      </w:r>
      <w:r>
        <w:rPr>
          <w:rFonts w:ascii="Arial" w:eastAsia="Arial" w:hAnsi="Arial" w:cs="Arial"/>
          <w:sz w:val="22"/>
          <w:szCs w:val="22"/>
        </w:rPr>
        <w:t xml:space="preserve"> di sekolah, seperti mengajarkan Microsoft Word untuk membantu </w:t>
      </w:r>
      <w:r w:rsidR="00F90FD2">
        <w:rPr>
          <w:rFonts w:ascii="Arial" w:eastAsia="Arial" w:hAnsi="Arial" w:cs="Arial"/>
          <w:sz w:val="22"/>
          <w:szCs w:val="22"/>
        </w:rPr>
        <w:t>murid</w:t>
      </w:r>
      <w:r>
        <w:rPr>
          <w:rFonts w:ascii="Arial" w:eastAsia="Arial" w:hAnsi="Arial" w:cs="Arial"/>
          <w:sz w:val="22"/>
          <w:szCs w:val="22"/>
        </w:rPr>
        <w:t xml:space="preserve"> dalam pembuatan laporan tugas mata pelajaran lain. Dalam rangka memenuhi kebutuhan nasional dan global,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menyediakan wadah bagi </w:t>
      </w:r>
      <w:r w:rsidR="00F90FD2">
        <w:rPr>
          <w:rFonts w:ascii="Arial" w:eastAsia="Arial" w:hAnsi="Arial" w:cs="Arial"/>
          <w:sz w:val="22"/>
          <w:szCs w:val="22"/>
        </w:rPr>
        <w:t>murid</w:t>
      </w:r>
      <w:r>
        <w:rPr>
          <w:rFonts w:ascii="Arial" w:eastAsia="Arial" w:hAnsi="Arial" w:cs="Arial"/>
          <w:sz w:val="22"/>
          <w:szCs w:val="22"/>
        </w:rPr>
        <w:t xml:space="preserve"> yang ingin mengembangkan </w:t>
      </w:r>
      <w:proofErr w:type="spellStart"/>
      <w:r>
        <w:rPr>
          <w:rFonts w:ascii="Arial" w:eastAsia="Arial" w:hAnsi="Arial" w:cs="Arial"/>
          <w:sz w:val="22"/>
          <w:szCs w:val="22"/>
        </w:rPr>
        <w:t>skill</w:t>
      </w:r>
      <w:proofErr w:type="spellEnd"/>
      <w:r>
        <w:rPr>
          <w:rFonts w:ascii="Arial" w:eastAsia="Arial" w:hAnsi="Arial" w:cs="Arial"/>
          <w:sz w:val="22"/>
          <w:szCs w:val="22"/>
        </w:rPr>
        <w:t xml:space="preserve"> </w:t>
      </w:r>
      <w:proofErr w:type="spellStart"/>
      <w:r>
        <w:rPr>
          <w:rFonts w:ascii="Arial" w:eastAsia="Arial" w:hAnsi="Arial" w:cs="Arial"/>
          <w:sz w:val="22"/>
          <w:szCs w:val="22"/>
        </w:rPr>
        <w:t>robotik</w:t>
      </w:r>
      <w:proofErr w:type="spellEnd"/>
      <w:r>
        <w:rPr>
          <w:rFonts w:ascii="Arial" w:eastAsia="Arial" w:hAnsi="Arial" w:cs="Arial"/>
          <w:sz w:val="22"/>
          <w:szCs w:val="22"/>
        </w:rPr>
        <w:t xml:space="preserve">. Pendekatan yang mengakar pada nilai-nilai lokal namun tetap terbuka terhadap perkembangan global, pendidikan informatika di madrasah melalui Kurikulum Merdeka berpotensi menjadi model pendidikan yang holistik. Tidak hanya mencetak </w:t>
      </w:r>
      <w:r w:rsidR="00F90FD2">
        <w:rPr>
          <w:rFonts w:ascii="Arial" w:eastAsia="Arial" w:hAnsi="Arial" w:cs="Arial"/>
          <w:sz w:val="22"/>
          <w:szCs w:val="22"/>
        </w:rPr>
        <w:t>murid</w:t>
      </w:r>
      <w:r>
        <w:rPr>
          <w:rFonts w:ascii="Arial" w:eastAsia="Arial" w:hAnsi="Arial" w:cs="Arial"/>
          <w:sz w:val="22"/>
          <w:szCs w:val="22"/>
        </w:rPr>
        <w:t xml:space="preserve"> yang melek teknologi, tetapi juga mencetak generasi yang bijak, beretika, dan siap menghadapi tantangan dunia digital secara kritis dan bertanggung jawab.</w:t>
      </w:r>
    </w:p>
    <w:p w14:paraId="53495993" w14:textId="77777777" w:rsidR="00374445" w:rsidRDefault="00374445" w:rsidP="00453B63">
      <w:pPr>
        <w:spacing w:after="120" w:line="276" w:lineRule="auto"/>
        <w:jc w:val="both"/>
        <w:rPr>
          <w:rFonts w:ascii="Arial" w:eastAsia="Arial" w:hAnsi="Arial" w:cs="Arial"/>
          <w:sz w:val="22"/>
          <w:szCs w:val="22"/>
        </w:rPr>
      </w:pPr>
    </w:p>
    <w:p w14:paraId="3FFE41DB" w14:textId="77777777" w:rsidR="00374445" w:rsidRDefault="00000000" w:rsidP="00453B63">
      <w:pPr>
        <w:spacing w:after="120" w:line="276" w:lineRule="auto"/>
        <w:jc w:val="both"/>
        <w:rPr>
          <w:rFonts w:ascii="Arial" w:eastAsia="Arial" w:hAnsi="Arial" w:cs="Arial"/>
          <w:b/>
          <w:bCs/>
          <w:sz w:val="22"/>
          <w:szCs w:val="22"/>
        </w:rPr>
      </w:pPr>
      <w:r>
        <w:rPr>
          <w:rFonts w:ascii="Arial" w:eastAsia="Arial" w:hAnsi="Arial" w:cs="Arial"/>
          <w:b/>
          <w:bCs/>
          <w:sz w:val="22"/>
          <w:szCs w:val="22"/>
        </w:rPr>
        <w:t>Tantangan Pembelajaran Informatika di Madrasah</w:t>
      </w:r>
    </w:p>
    <w:p w14:paraId="18314627" w14:textId="169F0019"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Pada implementasi Kurikulum Merdeka di madrasah sering kali terdapat beberapa tantangan seperti, kurangnya kesiapan guru dalam menghadapi perubahan kurikulum, sarana dan prasarana yang kurang mendukung proses pembelajaran, serta kurangnya pemaparan lebih lanjut mengenai implementasi Kurikulum Merdeka </w:t>
      </w:r>
      <w:r>
        <w:rPr>
          <w:rFonts w:ascii="Arial" w:eastAsia="Arial" w:hAnsi="Arial" w:cs="Arial"/>
          <w:color w:val="0070C0"/>
          <w:sz w:val="22"/>
          <w:szCs w:val="22"/>
        </w:rPr>
        <w:t xml:space="preserve">(Wahyudi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 xml:space="preserve">. Namun, </w:t>
      </w:r>
      <w:proofErr w:type="spellStart"/>
      <w:r>
        <w:rPr>
          <w:rFonts w:ascii="Arial" w:eastAsia="Arial" w:hAnsi="Arial" w:cs="Arial"/>
          <w:sz w:val="22"/>
          <w:szCs w:val="22"/>
        </w:rPr>
        <w:t>seringkali</w:t>
      </w:r>
      <w:proofErr w:type="spellEnd"/>
      <w:r>
        <w:rPr>
          <w:rFonts w:ascii="Arial" w:eastAsia="Arial" w:hAnsi="Arial" w:cs="Arial"/>
          <w:sz w:val="22"/>
          <w:szCs w:val="22"/>
        </w:rPr>
        <w:t xml:space="preserve"> tantangan dalam pembelajaran tidak hanya datang dari sekolah atau guru mata pelajaran tersebut, melainkan dari </w:t>
      </w:r>
      <w:r w:rsidR="00F90FD2">
        <w:rPr>
          <w:rFonts w:ascii="Arial" w:eastAsia="Arial" w:hAnsi="Arial" w:cs="Arial"/>
          <w:sz w:val="22"/>
          <w:szCs w:val="22"/>
        </w:rPr>
        <w:t>murid</w:t>
      </w:r>
      <w:r>
        <w:rPr>
          <w:rFonts w:ascii="Arial" w:eastAsia="Arial" w:hAnsi="Arial" w:cs="Arial"/>
          <w:sz w:val="22"/>
          <w:szCs w:val="22"/>
        </w:rPr>
        <w:t xml:space="preserve"> itu sendiri. Berdasarkan hasil wawancara terhadap guru Informatika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terkait tantangan yang dihadapi selama mengajar Informatika, yaitu kesulitan dalam mengondisikan </w:t>
      </w:r>
      <w:r w:rsidR="00F90FD2">
        <w:rPr>
          <w:rFonts w:ascii="Arial" w:eastAsia="Arial" w:hAnsi="Arial" w:cs="Arial"/>
          <w:sz w:val="22"/>
          <w:szCs w:val="22"/>
        </w:rPr>
        <w:t>murid</w:t>
      </w:r>
      <w:r>
        <w:rPr>
          <w:rFonts w:ascii="Arial" w:eastAsia="Arial" w:hAnsi="Arial" w:cs="Arial"/>
          <w:sz w:val="22"/>
          <w:szCs w:val="22"/>
        </w:rPr>
        <w:t xml:space="preserve"> di laboratorium komputer, </w:t>
      </w:r>
      <w:r w:rsidR="00F90FD2">
        <w:rPr>
          <w:rFonts w:ascii="Arial" w:eastAsia="Arial" w:hAnsi="Arial" w:cs="Arial"/>
          <w:sz w:val="22"/>
          <w:szCs w:val="22"/>
        </w:rPr>
        <w:t>murid</w:t>
      </w:r>
      <w:r>
        <w:rPr>
          <w:rFonts w:ascii="Arial" w:eastAsia="Arial" w:hAnsi="Arial" w:cs="Arial"/>
          <w:sz w:val="22"/>
          <w:szCs w:val="22"/>
        </w:rPr>
        <w:t xml:space="preserve"> yang harus terus menerus diingatkan akan tata tertib penggunaan alat laboratorium komputer. Salah satunya, seperti penggunaan komputer, </w:t>
      </w:r>
      <w:r w:rsidR="00F90FD2">
        <w:rPr>
          <w:rFonts w:ascii="Arial" w:eastAsia="Arial" w:hAnsi="Arial" w:cs="Arial"/>
          <w:sz w:val="22"/>
          <w:szCs w:val="22"/>
        </w:rPr>
        <w:t>murid</w:t>
      </w:r>
      <w:r>
        <w:rPr>
          <w:rFonts w:ascii="Arial" w:eastAsia="Arial" w:hAnsi="Arial" w:cs="Arial"/>
          <w:sz w:val="22"/>
          <w:szCs w:val="22"/>
        </w:rPr>
        <w:t xml:space="preserve"> </w:t>
      </w:r>
      <w:proofErr w:type="spellStart"/>
      <w:r>
        <w:rPr>
          <w:rFonts w:ascii="Arial" w:eastAsia="Arial" w:hAnsi="Arial" w:cs="Arial"/>
          <w:sz w:val="22"/>
          <w:szCs w:val="22"/>
        </w:rPr>
        <w:t>seringkali</w:t>
      </w:r>
      <w:proofErr w:type="spellEnd"/>
      <w:r>
        <w:rPr>
          <w:rFonts w:ascii="Arial" w:eastAsia="Arial" w:hAnsi="Arial" w:cs="Arial"/>
          <w:sz w:val="22"/>
          <w:szCs w:val="22"/>
        </w:rPr>
        <w:t xml:space="preserve"> lupa cara mematikan atau menghidupkan komputer atau laptop dengan baik. Selain itu, hal ini juga menjadi tantangan tersendiri untuk guru Informatika untuk mendesain pembelajaran sedemikian rupa supaya </w:t>
      </w:r>
      <w:r w:rsidR="00F90FD2">
        <w:rPr>
          <w:rFonts w:ascii="Arial" w:eastAsia="Arial" w:hAnsi="Arial" w:cs="Arial"/>
          <w:sz w:val="22"/>
          <w:szCs w:val="22"/>
        </w:rPr>
        <w:t>murid</w:t>
      </w:r>
      <w:r>
        <w:rPr>
          <w:rFonts w:ascii="Arial" w:eastAsia="Arial" w:hAnsi="Arial" w:cs="Arial"/>
          <w:sz w:val="22"/>
          <w:szCs w:val="22"/>
        </w:rPr>
        <w:t xml:space="preserve"> dapat dengan mudah memahami tata tertib penggunaan komputer dengan baik.</w:t>
      </w:r>
    </w:p>
    <w:p w14:paraId="355D069B" w14:textId="77777777" w:rsidR="00374445" w:rsidRDefault="00374445" w:rsidP="00453B63">
      <w:pPr>
        <w:spacing w:after="120" w:line="276" w:lineRule="auto"/>
        <w:jc w:val="both"/>
        <w:rPr>
          <w:rFonts w:ascii="Arial" w:eastAsia="Arial" w:hAnsi="Arial" w:cs="Arial"/>
          <w:sz w:val="22"/>
          <w:szCs w:val="22"/>
        </w:rPr>
      </w:pPr>
    </w:p>
    <w:p w14:paraId="4CD34A3D" w14:textId="77777777" w:rsidR="00374445" w:rsidRDefault="00000000" w:rsidP="00453B63">
      <w:pPr>
        <w:spacing w:after="120" w:line="276" w:lineRule="auto"/>
        <w:jc w:val="both"/>
        <w:rPr>
          <w:rFonts w:ascii="Arial" w:eastAsia="Arial" w:hAnsi="Arial" w:cs="Arial"/>
          <w:b/>
          <w:bCs/>
          <w:sz w:val="22"/>
          <w:szCs w:val="22"/>
        </w:rPr>
      </w:pPr>
      <w:proofErr w:type="spellStart"/>
      <w:r>
        <w:rPr>
          <w:rFonts w:ascii="Arial" w:eastAsia="Arial" w:hAnsi="Arial" w:cs="Arial"/>
          <w:b/>
          <w:bCs/>
          <w:sz w:val="22"/>
          <w:szCs w:val="22"/>
        </w:rPr>
        <w:t>Discussion</w:t>
      </w:r>
      <w:proofErr w:type="spellEnd"/>
    </w:p>
    <w:p w14:paraId="60D3EF82" w14:textId="0A56E1AA"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Hasil penelitian menunjukkan bahwa implementasi Kurikulum Merdeka di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mencerminkan transisi yang adaptif dari Kurikulum 2013 dengan strategi bertahap dan penyesuaian terhadap regulasi Kementerian Agama serta Kemendikbud. Temuan ini sejalan dengan pendapat bahwa keberhasilan </w:t>
      </w:r>
      <w:r>
        <w:rPr>
          <w:rFonts w:ascii="Arial" w:eastAsia="Arial" w:hAnsi="Arial" w:cs="Arial"/>
          <w:sz w:val="22"/>
          <w:szCs w:val="22"/>
        </w:rPr>
        <w:lastRenderedPageBreak/>
        <w:t xml:space="preserve">kurikulum sangat bergantung pada pelatihan berkelanjutan dan dukungan institusional </w:t>
      </w:r>
      <w:r>
        <w:rPr>
          <w:rFonts w:ascii="Arial" w:eastAsia="Arial" w:hAnsi="Arial" w:cs="Arial"/>
          <w:color w:val="0070C0"/>
          <w:sz w:val="22"/>
          <w:szCs w:val="22"/>
        </w:rPr>
        <w:t>(Akhmadi, 2023)</w:t>
      </w:r>
      <w:r>
        <w:rPr>
          <w:rFonts w:ascii="Arial" w:eastAsia="Arial" w:hAnsi="Arial" w:cs="Arial"/>
          <w:sz w:val="22"/>
          <w:szCs w:val="22"/>
        </w:rPr>
        <w:t xml:space="preserve">. Selain itu, integrasi antara kurikulum merdeka dengan kurikulum madrasah sejalan, utamanya dalam meneladani nilai-nilai religius </w:t>
      </w:r>
      <w:r>
        <w:rPr>
          <w:rFonts w:ascii="Arial" w:eastAsia="Arial" w:hAnsi="Arial" w:cs="Arial"/>
          <w:color w:val="0070C0"/>
          <w:sz w:val="22"/>
          <w:szCs w:val="22"/>
        </w:rPr>
        <w:t xml:space="preserve">(Idris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2023; Putri &amp; Astiwi, 2025)</w:t>
      </w:r>
      <w:r>
        <w:rPr>
          <w:rFonts w:ascii="Arial" w:eastAsia="Arial" w:hAnsi="Arial" w:cs="Arial"/>
          <w:sz w:val="22"/>
          <w:szCs w:val="22"/>
        </w:rPr>
        <w:t xml:space="preserve">. Salah satu temuan penting adalah adanya otonomi madrasah dalam memasukkan program </w:t>
      </w:r>
      <w:proofErr w:type="spellStart"/>
      <w:r>
        <w:rPr>
          <w:rFonts w:ascii="Arial" w:eastAsia="Arial" w:hAnsi="Arial" w:cs="Arial"/>
          <w:sz w:val="22"/>
          <w:szCs w:val="22"/>
        </w:rPr>
        <w:t>tahfidz</w:t>
      </w:r>
      <w:proofErr w:type="spellEnd"/>
      <w:r>
        <w:rPr>
          <w:rFonts w:ascii="Arial" w:eastAsia="Arial" w:hAnsi="Arial" w:cs="Arial"/>
          <w:sz w:val="22"/>
          <w:szCs w:val="22"/>
        </w:rPr>
        <w:t xml:space="preserve"> ke dalam struktur kurikulum. </w:t>
      </w:r>
    </w:p>
    <w:p w14:paraId="3D9836E7" w14:textId="42CADEEB"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Hal tersebut menegaskan bahwa madrasah mampu mengintegrasikan nilai-nilai lokal ke dalam sistem pendidikan nasional, sebagaimana pernyataan bahwa pendidikan di madrasah harus memadukan relevansi global dengan nilai keislaman </w:t>
      </w:r>
      <w:r>
        <w:rPr>
          <w:rFonts w:ascii="Arial" w:eastAsia="Arial" w:hAnsi="Arial" w:cs="Arial"/>
          <w:color w:val="0070C0"/>
          <w:sz w:val="22"/>
          <w:szCs w:val="22"/>
        </w:rPr>
        <w:t>(Hidayat &amp; Sukari, 2025)</w:t>
      </w:r>
      <w:r>
        <w:rPr>
          <w:rFonts w:ascii="Arial" w:eastAsia="Arial" w:hAnsi="Arial" w:cs="Arial"/>
          <w:sz w:val="22"/>
          <w:szCs w:val="22"/>
        </w:rPr>
        <w:t xml:space="preserve">. Dalam konteks Informatika, penelitian ini menguatkan pernyataan bahwa Kurikulum Merdeka memberikan fleksibilitas tinggi bagi guru dalam menyusun materi ajar </w:t>
      </w:r>
      <w:r>
        <w:rPr>
          <w:rFonts w:ascii="Arial" w:eastAsia="Arial" w:hAnsi="Arial" w:cs="Arial"/>
          <w:color w:val="0070C0"/>
          <w:sz w:val="22"/>
          <w:szCs w:val="22"/>
        </w:rPr>
        <w:t xml:space="preserve">(Nabilah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2022)</w:t>
      </w:r>
      <w:r>
        <w:rPr>
          <w:rFonts w:ascii="Arial" w:eastAsia="Arial" w:hAnsi="Arial" w:cs="Arial"/>
          <w:sz w:val="22"/>
          <w:szCs w:val="22"/>
        </w:rPr>
        <w:t xml:space="preserve">. Guru Informatika memanfaatkan ruang ini untuk mengaitkan teknologi dengan nilai religius, seperti etika digital dan berpikir sistematis Islami, sehingga membentuk karakter digital </w:t>
      </w:r>
      <w:r w:rsidR="00F90FD2">
        <w:rPr>
          <w:rFonts w:ascii="Arial" w:eastAsia="Arial" w:hAnsi="Arial" w:cs="Arial"/>
          <w:sz w:val="22"/>
          <w:szCs w:val="22"/>
        </w:rPr>
        <w:t>murid</w:t>
      </w:r>
      <w:r>
        <w:rPr>
          <w:rFonts w:ascii="Arial" w:eastAsia="Arial" w:hAnsi="Arial" w:cs="Arial"/>
          <w:sz w:val="22"/>
          <w:szCs w:val="22"/>
        </w:rPr>
        <w:t xml:space="preserve"> yang bertanggung jawab. Kesiapan guru menjadi faktor krusial dalam keberhasilan implementasi, terutama dalam pengajaran informatika yang menuntut kompetensi pedagogis dan teknis tinggi. </w:t>
      </w:r>
    </w:p>
    <w:p w14:paraId="137F0C3F" w14:textId="782B19AE"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Pelatihan dari pihak luar seperti Robotika Nusantara terbukti membantu, sejalan dengan temuan mengenai pentingnya pengembangan profesional guru </w:t>
      </w:r>
      <w:r>
        <w:rPr>
          <w:rFonts w:ascii="Arial" w:eastAsia="Arial" w:hAnsi="Arial" w:cs="Arial"/>
          <w:color w:val="0070C0"/>
          <w:sz w:val="22"/>
          <w:szCs w:val="22"/>
        </w:rPr>
        <w:t xml:space="preserve">(Alfikri </w:t>
      </w:r>
      <w:proofErr w:type="spellStart"/>
      <w:r w:rsidR="007361FC" w:rsidRPr="007361FC">
        <w:rPr>
          <w:rFonts w:ascii="Arial" w:eastAsia="Arial" w:hAnsi="Arial" w:cs="Arial"/>
          <w:i/>
          <w:iCs/>
          <w:color w:val="0070C0"/>
          <w:sz w:val="22"/>
          <w:szCs w:val="22"/>
        </w:rPr>
        <w:t>et</w:t>
      </w:r>
      <w:proofErr w:type="spellEnd"/>
      <w:r w:rsidR="007361FC" w:rsidRPr="007361FC">
        <w:rPr>
          <w:rFonts w:ascii="Arial" w:eastAsia="Arial" w:hAnsi="Arial" w:cs="Arial"/>
          <w:i/>
          <w:iCs/>
          <w:color w:val="0070C0"/>
          <w:sz w:val="22"/>
          <w:szCs w:val="22"/>
        </w:rPr>
        <w:t xml:space="preserve"> al</w:t>
      </w:r>
      <w:r>
        <w:rPr>
          <w:rFonts w:ascii="Arial" w:eastAsia="Arial" w:hAnsi="Arial" w:cs="Arial"/>
          <w:color w:val="0070C0"/>
          <w:sz w:val="22"/>
          <w:szCs w:val="22"/>
        </w:rPr>
        <w:t>., 2024)</w:t>
      </w:r>
      <w:r>
        <w:rPr>
          <w:rFonts w:ascii="Arial" w:eastAsia="Arial" w:hAnsi="Arial" w:cs="Arial"/>
          <w:sz w:val="22"/>
          <w:szCs w:val="22"/>
        </w:rPr>
        <w:t xml:space="preserve">. Dari hasil analisis dan perbandingan ini, dapat disimpulkan bahwa madrasah, khususnya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tidak hanya menjadi pelaksana Kurikulum Merdeka, tetapi aktor aktif dalam menafsirkan dan mengembangkan kurikulum secara kontekstual. Temuan baru dari penelitian ini yaitu kemampuan madrasah dalam mengintegrasikan nilai-nilai lokal dan religius ke dalam pendidikan informatika sebagai bentuk </w:t>
      </w:r>
      <w:proofErr w:type="spellStart"/>
      <w:r>
        <w:rPr>
          <w:rFonts w:ascii="Arial" w:eastAsia="Arial" w:hAnsi="Arial" w:cs="Arial"/>
          <w:sz w:val="22"/>
          <w:szCs w:val="22"/>
        </w:rPr>
        <w:t>pembumian</w:t>
      </w:r>
      <w:proofErr w:type="spellEnd"/>
      <w:r>
        <w:rPr>
          <w:rFonts w:ascii="Arial" w:eastAsia="Arial" w:hAnsi="Arial" w:cs="Arial"/>
          <w:sz w:val="22"/>
          <w:szCs w:val="22"/>
        </w:rPr>
        <w:t xml:space="preserve"> teknologi yang bermakna. Pendekatan ini menjadikan madrasah sebagai model pendidikan holistik yang menjembatani kebutuhan nasional, tuntutan global, dan nilai lokal secara harmonis. Namun, keterbatasan penelitian ini yakni hanya berfokus pada satu latar belakang madrasah saja.</w:t>
      </w:r>
    </w:p>
    <w:p w14:paraId="0C057594" w14:textId="77777777" w:rsidR="00374445" w:rsidRDefault="00374445" w:rsidP="00453B63">
      <w:pPr>
        <w:spacing w:after="120" w:line="276" w:lineRule="auto"/>
        <w:jc w:val="both"/>
        <w:rPr>
          <w:rFonts w:ascii="Arial" w:eastAsia="Arial" w:hAnsi="Arial" w:cs="Arial"/>
          <w:sz w:val="22"/>
          <w:szCs w:val="22"/>
        </w:rPr>
      </w:pPr>
    </w:p>
    <w:p w14:paraId="487C5414" w14:textId="77777777" w:rsidR="00374445" w:rsidRDefault="00000000" w:rsidP="00453B63">
      <w:pPr>
        <w:spacing w:after="120" w:line="276" w:lineRule="auto"/>
        <w:jc w:val="center"/>
        <w:rPr>
          <w:rFonts w:ascii="Arial" w:eastAsia="Arial" w:hAnsi="Arial" w:cs="Arial"/>
          <w:b/>
          <w:bCs/>
        </w:rPr>
      </w:pPr>
      <w:r>
        <w:rPr>
          <w:rFonts w:ascii="Arial" w:eastAsia="Arial" w:hAnsi="Arial" w:cs="Arial"/>
          <w:b/>
          <w:bCs/>
        </w:rPr>
        <w:t>CONCLUSION</w:t>
      </w:r>
    </w:p>
    <w:p w14:paraId="64B26EA3" w14:textId="3F84A780"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Penelitian ini menyimpulkan bahwa praktik pembelajaran Informatika di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dalam kerangka Kurikulum Merdeka dilaksanakan secara bertahap dengan penyesuaian kesiapan madrasah dan karakteristik peserta didik. Kurikulum dirancang fleksibel, memungkinkan integrasi nilai-nilai keislaman dalam materi Informatika serta penguatan kompetensi digital. Pembelajaran Informatika yang dilaksanakan terbukti relevan terhadap kebutuhan lokal melalui penguatan karakter religius, terhadap kebutuhan nasional melalui penguasaan materi dasar, dan terhadap kebutuhan global melalui penerapan pendekatan abad ke-21 seperti </w:t>
      </w:r>
      <w:r w:rsidRPr="001A52A7">
        <w:rPr>
          <w:rFonts w:ascii="Arial" w:eastAsia="Arial" w:hAnsi="Arial" w:cs="Arial"/>
          <w:i/>
          <w:iCs/>
          <w:sz w:val="22"/>
          <w:szCs w:val="22"/>
        </w:rPr>
        <w:t xml:space="preserve">problem </w:t>
      </w:r>
      <w:proofErr w:type="spellStart"/>
      <w:r w:rsidRPr="001A52A7">
        <w:rPr>
          <w:rFonts w:ascii="Arial" w:eastAsia="Arial" w:hAnsi="Arial" w:cs="Arial"/>
          <w:i/>
          <w:iCs/>
          <w:sz w:val="22"/>
          <w:szCs w:val="22"/>
        </w:rPr>
        <w:t>solving</w:t>
      </w:r>
      <w:proofErr w:type="spellEnd"/>
      <w:r>
        <w:rPr>
          <w:rFonts w:ascii="Arial" w:eastAsia="Arial" w:hAnsi="Arial" w:cs="Arial"/>
          <w:sz w:val="22"/>
          <w:szCs w:val="22"/>
        </w:rPr>
        <w:t xml:space="preserve"> dan </w:t>
      </w:r>
      <w:proofErr w:type="spellStart"/>
      <w:r>
        <w:rPr>
          <w:rFonts w:ascii="Arial" w:eastAsia="Arial" w:hAnsi="Arial" w:cs="Arial"/>
          <w:sz w:val="22"/>
          <w:szCs w:val="22"/>
        </w:rPr>
        <w:t>literasi</w:t>
      </w:r>
      <w:proofErr w:type="spellEnd"/>
      <w:r>
        <w:rPr>
          <w:rFonts w:ascii="Arial" w:eastAsia="Arial" w:hAnsi="Arial" w:cs="Arial"/>
          <w:sz w:val="22"/>
          <w:szCs w:val="22"/>
        </w:rPr>
        <w:t xml:space="preserve"> digital. Selain itu, terdapat ekstrakurikuler Robotika yang memenuhi kebutuhan nasional serta global. Penelitian selanjutnya diharapkan dapat mengeksplorasi implementasi Kurikulum Merdeka di madrasah dengan latar yang berbeda untuk melihat keberagaman pendekatan dan dampaknya terhadap kesiapan </w:t>
      </w:r>
      <w:r w:rsidR="00F90FD2">
        <w:rPr>
          <w:rFonts w:ascii="Arial" w:eastAsia="Arial" w:hAnsi="Arial" w:cs="Arial"/>
          <w:sz w:val="22"/>
          <w:szCs w:val="22"/>
        </w:rPr>
        <w:t>murid</w:t>
      </w:r>
      <w:r>
        <w:rPr>
          <w:rFonts w:ascii="Arial" w:eastAsia="Arial" w:hAnsi="Arial" w:cs="Arial"/>
          <w:sz w:val="22"/>
          <w:szCs w:val="22"/>
        </w:rPr>
        <w:t xml:space="preserve"> menghadapi tantangan zaman.</w:t>
      </w:r>
    </w:p>
    <w:p w14:paraId="2C4B4838" w14:textId="77777777" w:rsidR="00374445" w:rsidRDefault="00374445" w:rsidP="00453B63">
      <w:pPr>
        <w:spacing w:after="120" w:line="276" w:lineRule="auto"/>
        <w:jc w:val="both"/>
        <w:rPr>
          <w:rFonts w:ascii="Arial" w:eastAsia="Arial" w:hAnsi="Arial" w:cs="Arial"/>
          <w:sz w:val="22"/>
          <w:szCs w:val="22"/>
        </w:rPr>
      </w:pPr>
    </w:p>
    <w:p w14:paraId="5F1E607D" w14:textId="77777777" w:rsidR="00374445" w:rsidRDefault="00000000" w:rsidP="00453B63">
      <w:pPr>
        <w:spacing w:after="120" w:line="276" w:lineRule="auto"/>
        <w:jc w:val="center"/>
        <w:rPr>
          <w:rFonts w:ascii="Arial" w:eastAsia="Arial" w:hAnsi="Arial" w:cs="Arial"/>
          <w:b/>
          <w:bCs/>
        </w:rPr>
      </w:pPr>
      <w:r>
        <w:rPr>
          <w:rFonts w:ascii="Arial" w:eastAsia="Arial" w:hAnsi="Arial" w:cs="Arial"/>
          <w:b/>
          <w:bCs/>
        </w:rPr>
        <w:t>AUTHOR'S NOTE</w:t>
      </w:r>
    </w:p>
    <w:p w14:paraId="2B687494" w14:textId="7777777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Penulis dengan ini menyatakan secara tegas bahwa dalam proses penulisan dan publikasi artikel ini tidak terdapat konflik kepentingan dalam bentuk </w:t>
      </w:r>
      <w:proofErr w:type="spellStart"/>
      <w:r>
        <w:rPr>
          <w:rFonts w:ascii="Arial" w:eastAsia="Arial" w:hAnsi="Arial" w:cs="Arial"/>
          <w:sz w:val="22"/>
          <w:szCs w:val="22"/>
        </w:rPr>
        <w:t>apapun</w:t>
      </w:r>
      <w:proofErr w:type="spellEnd"/>
      <w:r>
        <w:rPr>
          <w:rFonts w:ascii="Arial" w:eastAsia="Arial" w:hAnsi="Arial" w:cs="Arial"/>
          <w:sz w:val="22"/>
          <w:szCs w:val="22"/>
        </w:rPr>
        <w:t>, baik secara langsung maupun tidak langsung, yang dapat mempengaruhi objektivitas isi tulisan. Selain itu, penulis juga menegaskan bahwa seluruh data, informasi, dan konten yang disajikan dalam artikel ini merupakan hasil karya orisinal yang sepenuhnya bebas dari unsur plagiarisme. Penulis memastikan bahwa semua referensi yang digunakan telah dicantumkan dan diakui sesuai dengan kaidah akademik yang berlaku.</w:t>
      </w:r>
    </w:p>
    <w:p w14:paraId="614D0B16" w14:textId="77777777" w:rsidR="00374445" w:rsidRDefault="00000000" w:rsidP="00453B63">
      <w:pPr>
        <w:spacing w:after="120" w:line="276" w:lineRule="auto"/>
        <w:jc w:val="both"/>
        <w:rPr>
          <w:rFonts w:ascii="Arial" w:eastAsia="Arial" w:hAnsi="Arial" w:cs="Arial"/>
          <w:sz w:val="22"/>
          <w:szCs w:val="22"/>
        </w:rPr>
      </w:pPr>
      <w:r>
        <w:rPr>
          <w:rFonts w:ascii="Arial" w:eastAsia="Arial" w:hAnsi="Arial" w:cs="Arial"/>
          <w:sz w:val="22"/>
          <w:szCs w:val="22"/>
        </w:rPr>
        <w:t xml:space="preserve">Ucapan terima kasih disampaikan kepada </w:t>
      </w:r>
      <w:proofErr w:type="spellStart"/>
      <w:r>
        <w:rPr>
          <w:rFonts w:ascii="Arial" w:eastAsia="Arial" w:hAnsi="Arial" w:cs="Arial"/>
          <w:sz w:val="22"/>
          <w:szCs w:val="22"/>
        </w:rPr>
        <w:t>MTSs</w:t>
      </w:r>
      <w:proofErr w:type="spellEnd"/>
      <w:r>
        <w:rPr>
          <w:rFonts w:ascii="Arial" w:eastAsia="Arial" w:hAnsi="Arial" w:cs="Arial"/>
          <w:sz w:val="22"/>
          <w:szCs w:val="22"/>
        </w:rPr>
        <w:t xml:space="preserve"> Al-Inayah, terutama kepada Guru Informatika serta Wakil Kepala Bidang Kurikulum yang telah meluangkan waktu untuk memberikan informasi terkait topik </w:t>
      </w:r>
      <w:r>
        <w:rPr>
          <w:rFonts w:ascii="Arial" w:eastAsia="Arial" w:hAnsi="Arial" w:cs="Arial"/>
          <w:sz w:val="22"/>
          <w:szCs w:val="22"/>
        </w:rPr>
        <w:lastRenderedPageBreak/>
        <w:t>penelitian ini. Ucapan terima kasih juga ditujukan kepada seluruh pihak yang telah memberikan dukungan dan kontribusi, baik secara langsung maupun tidak langsung, dalam proses penyusunan artikel ini.</w:t>
      </w:r>
    </w:p>
    <w:p w14:paraId="63AF231B" w14:textId="77777777" w:rsidR="00374445" w:rsidRDefault="00374445" w:rsidP="00453B63">
      <w:pPr>
        <w:spacing w:after="120" w:line="276" w:lineRule="auto"/>
        <w:jc w:val="both"/>
        <w:rPr>
          <w:rFonts w:ascii="Arial" w:eastAsia="Arial" w:hAnsi="Arial" w:cs="Arial"/>
          <w:sz w:val="22"/>
          <w:szCs w:val="22"/>
        </w:rPr>
      </w:pPr>
    </w:p>
    <w:p w14:paraId="50E2B406" w14:textId="77777777" w:rsidR="00374445" w:rsidRDefault="00000000" w:rsidP="00453B63">
      <w:pPr>
        <w:spacing w:after="120" w:line="276" w:lineRule="auto"/>
        <w:jc w:val="center"/>
        <w:rPr>
          <w:rFonts w:ascii="Arial" w:eastAsia="Arial" w:hAnsi="Arial" w:cs="Arial"/>
          <w:b/>
          <w:bCs/>
        </w:rPr>
      </w:pPr>
      <w:r>
        <w:rPr>
          <w:rFonts w:ascii="Arial" w:eastAsia="Arial" w:hAnsi="Arial" w:cs="Arial"/>
          <w:b/>
          <w:bCs/>
        </w:rPr>
        <w:t>REFERENCES</w:t>
      </w:r>
    </w:p>
    <w:p w14:paraId="47C95093"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highlight w:val="white"/>
        </w:rPr>
        <w:t xml:space="preserve">Akhmadi, A. (2023). Implementasi kurikulum merdeka di madrasah </w:t>
      </w:r>
      <w:proofErr w:type="spellStart"/>
      <w:r>
        <w:rPr>
          <w:rFonts w:ascii="Arial" w:eastAsia="Arial" w:hAnsi="Arial" w:cs="Arial"/>
          <w:sz w:val="22"/>
          <w:szCs w:val="22"/>
          <w:highlight w:val="white"/>
        </w:rPr>
        <w:t>ibtidaiyah</w:t>
      </w:r>
      <w:proofErr w:type="spellEnd"/>
      <w:r>
        <w:rPr>
          <w:rFonts w:ascii="Arial" w:eastAsia="Arial" w:hAnsi="Arial" w:cs="Arial"/>
          <w:sz w:val="22"/>
          <w:szCs w:val="22"/>
          <w:highlight w:val="white"/>
        </w:rPr>
        <w:t>. </w:t>
      </w:r>
      <w:r>
        <w:rPr>
          <w:rFonts w:ascii="Arial" w:eastAsia="Arial" w:hAnsi="Arial" w:cs="Arial"/>
          <w:i/>
          <w:iCs/>
          <w:sz w:val="22"/>
          <w:szCs w:val="22"/>
          <w:highlight w:val="white"/>
        </w:rPr>
        <w:t>Andragogi: Jurnal Diklat Teknis Pendidikan dan Keagamaan</w:t>
      </w:r>
      <w:r>
        <w:rPr>
          <w:rFonts w:ascii="Arial" w:eastAsia="Arial" w:hAnsi="Arial" w:cs="Arial"/>
          <w:sz w:val="22"/>
          <w:szCs w:val="22"/>
          <w:highlight w:val="white"/>
        </w:rPr>
        <w:t>, </w:t>
      </w:r>
      <w:r>
        <w:rPr>
          <w:rFonts w:ascii="Arial" w:eastAsia="Arial" w:hAnsi="Arial" w:cs="Arial"/>
          <w:i/>
          <w:iCs/>
          <w:sz w:val="22"/>
          <w:szCs w:val="22"/>
          <w:highlight w:val="white"/>
        </w:rPr>
        <w:t>11</w:t>
      </w:r>
      <w:r>
        <w:rPr>
          <w:rFonts w:ascii="Arial" w:eastAsia="Arial" w:hAnsi="Arial" w:cs="Arial"/>
          <w:sz w:val="22"/>
          <w:szCs w:val="22"/>
          <w:highlight w:val="white"/>
        </w:rPr>
        <w:t>(1), 33-44.</w:t>
      </w:r>
    </w:p>
    <w:p w14:paraId="1124E4BB"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Alfikri, M. Y., Handayani, S., &amp; </w:t>
      </w:r>
      <w:proofErr w:type="spellStart"/>
      <w:r>
        <w:rPr>
          <w:rFonts w:ascii="Arial" w:eastAsia="Arial" w:hAnsi="Arial" w:cs="Arial"/>
          <w:sz w:val="22"/>
          <w:szCs w:val="22"/>
          <w:highlight w:val="white"/>
        </w:rPr>
        <w:t>Chanifudin</w:t>
      </w:r>
      <w:proofErr w:type="spellEnd"/>
      <w:r>
        <w:rPr>
          <w:rFonts w:ascii="Arial" w:eastAsia="Arial" w:hAnsi="Arial" w:cs="Arial"/>
          <w:sz w:val="22"/>
          <w:szCs w:val="22"/>
          <w:highlight w:val="white"/>
        </w:rPr>
        <w:t>, C. (2024). Tantangan dan peluang implementasi kurikulum merdeka di madrasah: Menuju Madrasah unggul yang berdaya saing.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of</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Humanities</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Education</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Management</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Accounting</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and</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Transportation</w:t>
      </w:r>
      <w:proofErr w:type="spellEnd"/>
      <w:r>
        <w:rPr>
          <w:rFonts w:ascii="Arial" w:eastAsia="Arial" w:hAnsi="Arial" w:cs="Arial"/>
          <w:sz w:val="22"/>
          <w:szCs w:val="22"/>
          <w:highlight w:val="white"/>
        </w:rPr>
        <w:t>, </w:t>
      </w:r>
      <w:r>
        <w:rPr>
          <w:rFonts w:ascii="Arial" w:eastAsia="Arial" w:hAnsi="Arial" w:cs="Arial"/>
          <w:i/>
          <w:iCs/>
          <w:sz w:val="22"/>
          <w:szCs w:val="22"/>
          <w:highlight w:val="white"/>
        </w:rPr>
        <w:t>1</w:t>
      </w:r>
      <w:r>
        <w:rPr>
          <w:rFonts w:ascii="Arial" w:eastAsia="Arial" w:hAnsi="Arial" w:cs="Arial"/>
          <w:sz w:val="22"/>
          <w:szCs w:val="22"/>
          <w:highlight w:val="white"/>
        </w:rPr>
        <w:t>(2), 698-702.</w:t>
      </w:r>
    </w:p>
    <w:p w14:paraId="4F679ECB"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Anwar, C., Anwar, S., </w:t>
      </w:r>
      <w:proofErr w:type="spellStart"/>
      <w:r>
        <w:rPr>
          <w:rFonts w:ascii="Arial" w:eastAsia="Arial" w:hAnsi="Arial" w:cs="Arial"/>
          <w:sz w:val="22"/>
          <w:szCs w:val="22"/>
          <w:highlight w:val="white"/>
        </w:rPr>
        <w:t>Wasehudin</w:t>
      </w:r>
      <w:proofErr w:type="spellEnd"/>
      <w:r>
        <w:rPr>
          <w:rFonts w:ascii="Arial" w:eastAsia="Arial" w:hAnsi="Arial" w:cs="Arial"/>
          <w:sz w:val="22"/>
          <w:szCs w:val="22"/>
          <w:highlight w:val="white"/>
        </w:rPr>
        <w:t xml:space="preserve">, W., </w:t>
      </w:r>
      <w:proofErr w:type="spellStart"/>
      <w:r>
        <w:rPr>
          <w:rFonts w:ascii="Arial" w:eastAsia="Arial" w:hAnsi="Arial" w:cs="Arial"/>
          <w:sz w:val="22"/>
          <w:szCs w:val="22"/>
          <w:highlight w:val="white"/>
        </w:rPr>
        <w:t>Andriansah</w:t>
      </w:r>
      <w:proofErr w:type="spellEnd"/>
      <w:r>
        <w:rPr>
          <w:rFonts w:ascii="Arial" w:eastAsia="Arial" w:hAnsi="Arial" w:cs="Arial"/>
          <w:sz w:val="22"/>
          <w:szCs w:val="22"/>
          <w:highlight w:val="white"/>
        </w:rPr>
        <w:t>, Z., Ananda, R., &amp; Kasturi, R. (2025). Strategi dan inovasi pendidikan madrasah. </w:t>
      </w:r>
      <w:proofErr w:type="spellStart"/>
      <w:r>
        <w:rPr>
          <w:rFonts w:ascii="Arial" w:eastAsia="Arial" w:hAnsi="Arial" w:cs="Arial"/>
          <w:i/>
          <w:iCs/>
          <w:sz w:val="22"/>
          <w:szCs w:val="22"/>
          <w:highlight w:val="white"/>
        </w:rPr>
        <w:t>Strategy</w:t>
      </w:r>
      <w:proofErr w:type="spellEnd"/>
      <w:r>
        <w:rPr>
          <w:rFonts w:ascii="Arial" w:eastAsia="Arial" w:hAnsi="Arial" w:cs="Arial"/>
          <w:i/>
          <w:iCs/>
          <w:sz w:val="22"/>
          <w:szCs w:val="22"/>
          <w:highlight w:val="white"/>
        </w:rPr>
        <w:t>: Jurnal Inovasi Strategi dan Model Pembelajaran</w:t>
      </w:r>
      <w:r>
        <w:rPr>
          <w:rFonts w:ascii="Arial" w:eastAsia="Arial" w:hAnsi="Arial" w:cs="Arial"/>
          <w:sz w:val="22"/>
          <w:szCs w:val="22"/>
          <w:highlight w:val="white"/>
        </w:rPr>
        <w:t>, </w:t>
      </w:r>
      <w:r>
        <w:rPr>
          <w:rFonts w:ascii="Arial" w:eastAsia="Arial" w:hAnsi="Arial" w:cs="Arial"/>
          <w:i/>
          <w:iCs/>
          <w:sz w:val="22"/>
          <w:szCs w:val="22"/>
          <w:highlight w:val="white"/>
        </w:rPr>
        <w:t>5</w:t>
      </w:r>
      <w:r>
        <w:rPr>
          <w:rFonts w:ascii="Arial" w:eastAsia="Arial" w:hAnsi="Arial" w:cs="Arial"/>
          <w:sz w:val="22"/>
          <w:szCs w:val="22"/>
          <w:highlight w:val="white"/>
        </w:rPr>
        <w:t>(1), 46-57.</w:t>
      </w:r>
    </w:p>
    <w:p w14:paraId="5543A8D0"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Aulia, M. G., </w:t>
      </w:r>
      <w:proofErr w:type="spellStart"/>
      <w:r>
        <w:rPr>
          <w:rFonts w:ascii="Arial" w:eastAsia="Arial" w:hAnsi="Arial" w:cs="Arial"/>
          <w:sz w:val="22"/>
          <w:szCs w:val="22"/>
          <w:highlight w:val="white"/>
        </w:rPr>
        <w:t>Rokhimawan</w:t>
      </w:r>
      <w:proofErr w:type="spellEnd"/>
      <w:r>
        <w:rPr>
          <w:rFonts w:ascii="Arial" w:eastAsia="Arial" w:hAnsi="Arial" w:cs="Arial"/>
          <w:sz w:val="22"/>
          <w:szCs w:val="22"/>
          <w:highlight w:val="white"/>
        </w:rPr>
        <w:t xml:space="preserve">, M. A., </w:t>
      </w:r>
      <w:proofErr w:type="spellStart"/>
      <w:r>
        <w:rPr>
          <w:rFonts w:ascii="Arial" w:eastAsia="Arial" w:hAnsi="Arial" w:cs="Arial"/>
          <w:sz w:val="22"/>
          <w:szCs w:val="22"/>
          <w:highlight w:val="white"/>
        </w:rPr>
        <w:t>Rifkiya</w:t>
      </w:r>
      <w:proofErr w:type="spellEnd"/>
      <w:r>
        <w:rPr>
          <w:rFonts w:ascii="Arial" w:eastAsia="Arial" w:hAnsi="Arial" w:cs="Arial"/>
          <w:sz w:val="22"/>
          <w:szCs w:val="22"/>
          <w:highlight w:val="white"/>
        </w:rPr>
        <w:t xml:space="preserve">, A., &amp; Arawinda, T. (2025). </w:t>
      </w:r>
      <w:proofErr w:type="spellStart"/>
      <w:r>
        <w:rPr>
          <w:rFonts w:ascii="Arial" w:eastAsia="Arial" w:hAnsi="Arial" w:cs="Arial"/>
          <w:sz w:val="22"/>
          <w:szCs w:val="22"/>
          <w:highlight w:val="white"/>
        </w:rPr>
        <w:t>Transformation</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2013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to</w:t>
      </w:r>
      <w:proofErr w:type="spellEnd"/>
      <w:r>
        <w:rPr>
          <w:rFonts w:ascii="Arial" w:eastAsia="Arial" w:hAnsi="Arial" w:cs="Arial"/>
          <w:sz w:val="22"/>
          <w:szCs w:val="22"/>
          <w:highlight w:val="white"/>
        </w:rPr>
        <w:t xml:space="preserve"> merdeka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in </w:t>
      </w:r>
      <w:proofErr w:type="spellStart"/>
      <w:r>
        <w:rPr>
          <w:rFonts w:ascii="Arial" w:eastAsia="Arial" w:hAnsi="Arial" w:cs="Arial"/>
          <w:sz w:val="22"/>
          <w:szCs w:val="22"/>
          <w:highlight w:val="white"/>
        </w:rPr>
        <w:t>islamic</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religious</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education</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at</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vocational</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schools</w:t>
      </w:r>
      <w:proofErr w:type="spellEnd"/>
      <w:r>
        <w:rPr>
          <w:rFonts w:ascii="Arial" w:eastAsia="Arial" w:hAnsi="Arial" w:cs="Arial"/>
          <w:sz w:val="22"/>
          <w:szCs w:val="22"/>
          <w:highlight w:val="white"/>
        </w:rPr>
        <w:t>. </w:t>
      </w:r>
      <w:r>
        <w:rPr>
          <w:rFonts w:ascii="Arial" w:eastAsia="Arial" w:hAnsi="Arial" w:cs="Arial"/>
          <w:i/>
          <w:iCs/>
          <w:sz w:val="22"/>
          <w:szCs w:val="22"/>
          <w:highlight w:val="white"/>
        </w:rPr>
        <w:t>J-PAI: Jurnal Pendidikan Agama Islam</w:t>
      </w:r>
      <w:r>
        <w:rPr>
          <w:rFonts w:ascii="Arial" w:eastAsia="Arial" w:hAnsi="Arial" w:cs="Arial"/>
          <w:sz w:val="22"/>
          <w:szCs w:val="22"/>
          <w:highlight w:val="white"/>
        </w:rPr>
        <w:t>, </w:t>
      </w:r>
      <w:r>
        <w:rPr>
          <w:rFonts w:ascii="Arial" w:eastAsia="Arial" w:hAnsi="Arial" w:cs="Arial"/>
          <w:i/>
          <w:iCs/>
          <w:sz w:val="22"/>
          <w:szCs w:val="22"/>
          <w:highlight w:val="white"/>
        </w:rPr>
        <w:t>11</w:t>
      </w:r>
      <w:r>
        <w:rPr>
          <w:rFonts w:ascii="Arial" w:eastAsia="Arial" w:hAnsi="Arial" w:cs="Arial"/>
          <w:sz w:val="22"/>
          <w:szCs w:val="22"/>
          <w:highlight w:val="white"/>
        </w:rPr>
        <w:t>(2), 108-122.</w:t>
      </w:r>
    </w:p>
    <w:p w14:paraId="1FB00FF4"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Azizah, H. N. (2024). The </w:t>
      </w:r>
      <w:proofErr w:type="spellStart"/>
      <w:r>
        <w:rPr>
          <w:rFonts w:ascii="Arial" w:eastAsia="Arial" w:hAnsi="Arial" w:cs="Arial"/>
          <w:sz w:val="22"/>
          <w:szCs w:val="22"/>
          <w:highlight w:val="white"/>
        </w:rPr>
        <w:t>utilization</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technology</w:t>
      </w:r>
      <w:proofErr w:type="spellEnd"/>
      <w:r>
        <w:rPr>
          <w:rFonts w:ascii="Arial" w:eastAsia="Arial" w:hAnsi="Arial" w:cs="Arial"/>
          <w:sz w:val="22"/>
          <w:szCs w:val="22"/>
          <w:highlight w:val="white"/>
        </w:rPr>
        <w:t xml:space="preserve"> in </w:t>
      </w:r>
      <w:proofErr w:type="spellStart"/>
      <w:r>
        <w:rPr>
          <w:rFonts w:ascii="Arial" w:eastAsia="Arial" w:hAnsi="Arial" w:cs="Arial"/>
          <w:sz w:val="22"/>
          <w:szCs w:val="22"/>
          <w:highlight w:val="white"/>
        </w:rPr>
        <w:t>environmental</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education</w:t>
      </w:r>
      <w:proofErr w:type="spellEnd"/>
      <w:r>
        <w:rPr>
          <w:rFonts w:ascii="Arial" w:eastAsia="Arial" w:hAnsi="Arial" w:cs="Arial"/>
          <w:sz w:val="22"/>
          <w:szCs w:val="22"/>
          <w:highlight w:val="white"/>
        </w:rPr>
        <w:t xml:space="preserve">. </w:t>
      </w:r>
      <w:proofErr w:type="spellStart"/>
      <w:r>
        <w:rPr>
          <w:rFonts w:ascii="Arial" w:eastAsia="Arial" w:hAnsi="Arial" w:cs="Arial"/>
          <w:i/>
          <w:iCs/>
          <w:sz w:val="22"/>
          <w:szCs w:val="22"/>
          <w:highlight w:val="white"/>
        </w:rPr>
        <w:t>Curricula</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of</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Curriculum</w:t>
      </w:r>
      <w:proofErr w:type="spellEnd"/>
      <w:r>
        <w:rPr>
          <w:rFonts w:ascii="Arial" w:eastAsia="Arial" w:hAnsi="Arial" w:cs="Arial"/>
          <w:i/>
          <w:iCs/>
          <w:sz w:val="22"/>
          <w:szCs w:val="22"/>
          <w:highlight w:val="white"/>
        </w:rPr>
        <w:t xml:space="preserve"> Development, 3</w:t>
      </w:r>
      <w:r>
        <w:rPr>
          <w:rFonts w:ascii="Arial" w:eastAsia="Arial" w:hAnsi="Arial" w:cs="Arial"/>
          <w:sz w:val="22"/>
          <w:szCs w:val="22"/>
          <w:highlight w:val="white"/>
        </w:rPr>
        <w:t>(2), 391-404.</w:t>
      </w:r>
    </w:p>
    <w:p w14:paraId="4060B5B1"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Barkah, T. &amp; </w:t>
      </w:r>
      <w:proofErr w:type="spellStart"/>
      <w:r>
        <w:rPr>
          <w:rFonts w:ascii="Arial" w:eastAsia="Arial" w:hAnsi="Arial" w:cs="Arial"/>
          <w:sz w:val="22"/>
          <w:szCs w:val="22"/>
          <w:highlight w:val="white"/>
        </w:rPr>
        <w:t>Robandi</w:t>
      </w:r>
      <w:proofErr w:type="spellEnd"/>
      <w:r>
        <w:rPr>
          <w:rFonts w:ascii="Arial" w:eastAsia="Arial" w:hAnsi="Arial" w:cs="Arial"/>
          <w:sz w:val="22"/>
          <w:szCs w:val="22"/>
          <w:highlight w:val="white"/>
        </w:rPr>
        <w:t xml:space="preserve">, B. (2024). </w:t>
      </w:r>
      <w:proofErr w:type="spellStart"/>
      <w:r>
        <w:rPr>
          <w:rFonts w:ascii="Arial" w:eastAsia="Arial" w:hAnsi="Arial" w:cs="Arial"/>
          <w:sz w:val="22"/>
          <w:szCs w:val="22"/>
          <w:highlight w:val="white"/>
        </w:rPr>
        <w:t>Character-building</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training</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activity</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based</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on</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the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perspective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a </w:t>
      </w:r>
      <w:proofErr w:type="spellStart"/>
      <w:r>
        <w:rPr>
          <w:rFonts w:ascii="Arial" w:eastAsia="Arial" w:hAnsi="Arial" w:cs="Arial"/>
          <w:sz w:val="22"/>
          <w:szCs w:val="22"/>
          <w:highlight w:val="white"/>
        </w:rPr>
        <w:t>humanistic</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and</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existentialism</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philosophy</w:t>
      </w:r>
      <w:proofErr w:type="spellEnd"/>
      <w:r>
        <w:rPr>
          <w:rFonts w:ascii="Arial" w:eastAsia="Arial" w:hAnsi="Arial" w:cs="Arial"/>
          <w:sz w:val="22"/>
          <w:szCs w:val="22"/>
          <w:highlight w:val="white"/>
        </w:rPr>
        <w:t xml:space="preserve">. </w:t>
      </w:r>
      <w:r>
        <w:rPr>
          <w:rFonts w:ascii="Arial" w:eastAsia="Arial" w:hAnsi="Arial" w:cs="Arial"/>
          <w:i/>
          <w:iCs/>
          <w:sz w:val="22"/>
          <w:szCs w:val="22"/>
          <w:highlight w:val="white"/>
        </w:rPr>
        <w:t>Inovasi Kurikulum, 21</w:t>
      </w:r>
      <w:r>
        <w:rPr>
          <w:rFonts w:ascii="Arial" w:eastAsia="Arial" w:hAnsi="Arial" w:cs="Arial"/>
          <w:sz w:val="22"/>
          <w:szCs w:val="22"/>
          <w:highlight w:val="white"/>
        </w:rPr>
        <w:t>(2), 983-998.</w:t>
      </w:r>
    </w:p>
    <w:p w14:paraId="59272E07"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highlight w:val="white"/>
        </w:rPr>
        <w:t xml:space="preserve">Cholilah, M., </w:t>
      </w:r>
      <w:proofErr w:type="spellStart"/>
      <w:r>
        <w:rPr>
          <w:rFonts w:ascii="Arial" w:eastAsia="Arial" w:hAnsi="Arial" w:cs="Arial"/>
          <w:sz w:val="22"/>
          <w:szCs w:val="22"/>
          <w:highlight w:val="white"/>
        </w:rPr>
        <w:t>Tatuwo</w:t>
      </w:r>
      <w:proofErr w:type="spellEnd"/>
      <w:r>
        <w:rPr>
          <w:rFonts w:ascii="Arial" w:eastAsia="Arial" w:hAnsi="Arial" w:cs="Arial"/>
          <w:sz w:val="22"/>
          <w:szCs w:val="22"/>
          <w:highlight w:val="white"/>
        </w:rPr>
        <w:t>, A. G. P., Rosdiana, S. P., &amp; Fatirul, A. N. (2023). Pengembangan kurikulum merdeka dalam satuan pendidikan serta implementasi kurikulum merdeka pada pembelajaran abad 21. </w:t>
      </w:r>
      <w:proofErr w:type="spellStart"/>
      <w:r>
        <w:rPr>
          <w:rFonts w:ascii="Arial" w:eastAsia="Arial" w:hAnsi="Arial" w:cs="Arial"/>
          <w:i/>
          <w:iCs/>
          <w:sz w:val="22"/>
          <w:szCs w:val="22"/>
          <w:highlight w:val="white"/>
        </w:rPr>
        <w:t>Sanskara</w:t>
      </w:r>
      <w:proofErr w:type="spellEnd"/>
      <w:r>
        <w:rPr>
          <w:rFonts w:ascii="Arial" w:eastAsia="Arial" w:hAnsi="Arial" w:cs="Arial"/>
          <w:i/>
          <w:iCs/>
          <w:sz w:val="22"/>
          <w:szCs w:val="22"/>
          <w:highlight w:val="white"/>
        </w:rPr>
        <w:t xml:space="preserve"> Pendidikan dan Pengajaran</w:t>
      </w:r>
      <w:r>
        <w:rPr>
          <w:rFonts w:ascii="Arial" w:eastAsia="Arial" w:hAnsi="Arial" w:cs="Arial"/>
          <w:sz w:val="22"/>
          <w:szCs w:val="22"/>
          <w:highlight w:val="white"/>
        </w:rPr>
        <w:t>, </w:t>
      </w:r>
      <w:r>
        <w:rPr>
          <w:rFonts w:ascii="Arial" w:eastAsia="Arial" w:hAnsi="Arial" w:cs="Arial"/>
          <w:i/>
          <w:iCs/>
          <w:sz w:val="22"/>
          <w:szCs w:val="22"/>
          <w:highlight w:val="white"/>
        </w:rPr>
        <w:t>1</w:t>
      </w:r>
      <w:r>
        <w:rPr>
          <w:rFonts w:ascii="Arial" w:eastAsia="Arial" w:hAnsi="Arial" w:cs="Arial"/>
          <w:sz w:val="22"/>
          <w:szCs w:val="22"/>
          <w:highlight w:val="white"/>
        </w:rPr>
        <w:t>(2), 56-67.</w:t>
      </w:r>
    </w:p>
    <w:p w14:paraId="4F1D9D81" w14:textId="77777777" w:rsidR="001D585F" w:rsidRDefault="001D585F" w:rsidP="00637F1E">
      <w:pPr>
        <w:spacing w:after="240"/>
        <w:ind w:left="567" w:hanging="567"/>
        <w:rPr>
          <w:rFonts w:ascii="Arial" w:eastAsia="Arial" w:hAnsi="Arial" w:cs="Arial"/>
          <w:sz w:val="22"/>
          <w:szCs w:val="22"/>
          <w:highlight w:val="white"/>
        </w:rPr>
      </w:pPr>
      <w:r w:rsidRPr="00637F1E">
        <w:rPr>
          <w:rFonts w:ascii="Arial" w:eastAsia="Arial" w:hAnsi="Arial" w:cs="Arial"/>
          <w:sz w:val="22"/>
          <w:szCs w:val="22"/>
        </w:rPr>
        <w:t xml:space="preserve">Firmansyah, M. T., &amp; Anam, C. (2025). Independent </w:t>
      </w:r>
      <w:proofErr w:type="spellStart"/>
      <w:r w:rsidRPr="00637F1E">
        <w:rPr>
          <w:rFonts w:ascii="Arial" w:eastAsia="Arial" w:hAnsi="Arial" w:cs="Arial"/>
          <w:sz w:val="22"/>
          <w:szCs w:val="22"/>
        </w:rPr>
        <w:t>curriculum</w:t>
      </w:r>
      <w:proofErr w:type="spellEnd"/>
      <w:r w:rsidRPr="00637F1E">
        <w:rPr>
          <w:rFonts w:ascii="Arial" w:eastAsia="Arial" w:hAnsi="Arial" w:cs="Arial"/>
          <w:sz w:val="22"/>
          <w:szCs w:val="22"/>
        </w:rPr>
        <w:t xml:space="preserve"> in </w:t>
      </w:r>
      <w:proofErr w:type="spellStart"/>
      <w:r w:rsidRPr="00637F1E">
        <w:rPr>
          <w:rFonts w:ascii="Arial" w:eastAsia="Arial" w:hAnsi="Arial" w:cs="Arial"/>
          <w:sz w:val="22"/>
          <w:szCs w:val="22"/>
        </w:rPr>
        <w:t>learning</w:t>
      </w:r>
      <w:proofErr w:type="spellEnd"/>
      <w:r w:rsidRPr="00637F1E">
        <w:rPr>
          <w:rFonts w:ascii="Arial" w:eastAsia="Arial" w:hAnsi="Arial" w:cs="Arial"/>
          <w:sz w:val="22"/>
          <w:szCs w:val="22"/>
        </w:rPr>
        <w:t xml:space="preserve"> </w:t>
      </w:r>
      <w:proofErr w:type="spellStart"/>
      <w:r w:rsidRPr="00637F1E">
        <w:rPr>
          <w:rFonts w:ascii="Arial" w:eastAsia="Arial" w:hAnsi="Arial" w:cs="Arial"/>
          <w:sz w:val="22"/>
          <w:szCs w:val="22"/>
        </w:rPr>
        <w:t>at</w:t>
      </w:r>
      <w:proofErr w:type="spellEnd"/>
      <w:r w:rsidRPr="00637F1E">
        <w:rPr>
          <w:rFonts w:ascii="Arial" w:eastAsia="Arial" w:hAnsi="Arial" w:cs="Arial"/>
          <w:sz w:val="22"/>
          <w:szCs w:val="22"/>
        </w:rPr>
        <w:t xml:space="preserve"> madrasah </w:t>
      </w:r>
      <w:proofErr w:type="spellStart"/>
      <w:r w:rsidRPr="00637F1E">
        <w:rPr>
          <w:rFonts w:ascii="Arial" w:eastAsia="Arial" w:hAnsi="Arial" w:cs="Arial"/>
          <w:sz w:val="22"/>
          <w:szCs w:val="22"/>
        </w:rPr>
        <w:t>ibtidaiyah</w:t>
      </w:r>
      <w:proofErr w:type="spellEnd"/>
      <w:r w:rsidRPr="00637F1E">
        <w:rPr>
          <w:rFonts w:ascii="Arial" w:eastAsia="Arial" w:hAnsi="Arial" w:cs="Arial"/>
          <w:sz w:val="22"/>
          <w:szCs w:val="22"/>
        </w:rPr>
        <w:t xml:space="preserve">. </w:t>
      </w:r>
      <w:proofErr w:type="spellStart"/>
      <w:r w:rsidRPr="00637F1E">
        <w:rPr>
          <w:rFonts w:ascii="Arial" w:eastAsia="Arial" w:hAnsi="Arial" w:cs="Arial"/>
          <w:i/>
          <w:iCs/>
          <w:sz w:val="22"/>
          <w:szCs w:val="22"/>
        </w:rPr>
        <w:t>Tarsib</w:t>
      </w:r>
      <w:proofErr w:type="spellEnd"/>
      <w:r w:rsidRPr="00637F1E">
        <w:rPr>
          <w:rFonts w:ascii="Arial" w:eastAsia="Arial" w:hAnsi="Arial" w:cs="Arial"/>
          <w:i/>
          <w:iCs/>
          <w:sz w:val="22"/>
          <w:szCs w:val="22"/>
        </w:rPr>
        <w:t>: Jurnal Program Studi PGMI, 2</w:t>
      </w:r>
      <w:r w:rsidRPr="00637F1E">
        <w:rPr>
          <w:rFonts w:ascii="Arial" w:eastAsia="Arial" w:hAnsi="Arial" w:cs="Arial"/>
          <w:sz w:val="22"/>
          <w:szCs w:val="22"/>
        </w:rPr>
        <w:t>(2), 58-64.</w:t>
      </w:r>
    </w:p>
    <w:p w14:paraId="3E304B55"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Hidayat, M., &amp; Sukari, S. (2025). Relevansi kurikulum pendidikan Islam di madrasah dengan kebutuhan dunia modern. </w:t>
      </w:r>
      <w:r>
        <w:rPr>
          <w:rFonts w:ascii="Arial" w:eastAsia="Arial" w:hAnsi="Arial" w:cs="Arial"/>
          <w:i/>
          <w:iCs/>
          <w:sz w:val="22"/>
          <w:szCs w:val="22"/>
          <w:highlight w:val="white"/>
        </w:rPr>
        <w:t>Moral: Jurnal Kajian Pendidikan Islam</w:t>
      </w:r>
      <w:r>
        <w:rPr>
          <w:rFonts w:ascii="Arial" w:eastAsia="Arial" w:hAnsi="Arial" w:cs="Arial"/>
          <w:sz w:val="22"/>
          <w:szCs w:val="22"/>
          <w:highlight w:val="white"/>
        </w:rPr>
        <w:t>, </w:t>
      </w:r>
      <w:r>
        <w:rPr>
          <w:rFonts w:ascii="Arial" w:eastAsia="Arial" w:hAnsi="Arial" w:cs="Arial"/>
          <w:i/>
          <w:iCs/>
          <w:sz w:val="22"/>
          <w:szCs w:val="22"/>
          <w:highlight w:val="white"/>
        </w:rPr>
        <w:t>2</w:t>
      </w:r>
      <w:r>
        <w:rPr>
          <w:rFonts w:ascii="Arial" w:eastAsia="Arial" w:hAnsi="Arial" w:cs="Arial"/>
          <w:sz w:val="22"/>
          <w:szCs w:val="22"/>
          <w:highlight w:val="white"/>
        </w:rPr>
        <w:t>(1), 39-49.</w:t>
      </w:r>
    </w:p>
    <w:p w14:paraId="5DC6E42D"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Idris, S. H., </w:t>
      </w:r>
      <w:proofErr w:type="spellStart"/>
      <w:r>
        <w:rPr>
          <w:rFonts w:ascii="Arial" w:eastAsia="Arial" w:hAnsi="Arial" w:cs="Arial"/>
          <w:sz w:val="22"/>
          <w:szCs w:val="22"/>
          <w:highlight w:val="white"/>
        </w:rPr>
        <w:t>Muqowim</w:t>
      </w:r>
      <w:proofErr w:type="spellEnd"/>
      <w:r>
        <w:rPr>
          <w:rFonts w:ascii="Arial" w:eastAsia="Arial" w:hAnsi="Arial" w:cs="Arial"/>
          <w:sz w:val="22"/>
          <w:szCs w:val="22"/>
          <w:highlight w:val="white"/>
        </w:rPr>
        <w:t xml:space="preserve">, M., &amp; Fauzi, M. (2023). Kurikulum merdeka perspektif pemikiran pendidikan </w:t>
      </w:r>
      <w:proofErr w:type="spellStart"/>
      <w:r>
        <w:rPr>
          <w:rFonts w:ascii="Arial" w:eastAsia="Arial" w:hAnsi="Arial" w:cs="Arial"/>
          <w:sz w:val="22"/>
          <w:szCs w:val="22"/>
          <w:highlight w:val="white"/>
        </w:rPr>
        <w:t>Ki</w:t>
      </w:r>
      <w:proofErr w:type="spellEnd"/>
      <w:r>
        <w:rPr>
          <w:rFonts w:ascii="Arial" w:eastAsia="Arial" w:hAnsi="Arial" w:cs="Arial"/>
          <w:sz w:val="22"/>
          <w:szCs w:val="22"/>
          <w:highlight w:val="white"/>
        </w:rPr>
        <w:t xml:space="preserve"> Hajar Dewantara. </w:t>
      </w:r>
      <w:r>
        <w:rPr>
          <w:rFonts w:ascii="Arial" w:eastAsia="Arial" w:hAnsi="Arial" w:cs="Arial"/>
          <w:i/>
          <w:iCs/>
          <w:sz w:val="22"/>
          <w:szCs w:val="22"/>
          <w:highlight w:val="white"/>
        </w:rPr>
        <w:t xml:space="preserve">Jurnal </w:t>
      </w:r>
      <w:proofErr w:type="spellStart"/>
      <w:r>
        <w:rPr>
          <w:rFonts w:ascii="Arial" w:eastAsia="Arial" w:hAnsi="Arial" w:cs="Arial"/>
          <w:i/>
          <w:iCs/>
          <w:sz w:val="22"/>
          <w:szCs w:val="22"/>
          <w:highlight w:val="white"/>
        </w:rPr>
        <w:t>Literasiologi</w:t>
      </w:r>
      <w:proofErr w:type="spellEnd"/>
      <w:r>
        <w:rPr>
          <w:rFonts w:ascii="Arial" w:eastAsia="Arial" w:hAnsi="Arial" w:cs="Arial"/>
          <w:sz w:val="22"/>
          <w:szCs w:val="22"/>
          <w:highlight w:val="white"/>
        </w:rPr>
        <w:t>, </w:t>
      </w:r>
      <w:r>
        <w:rPr>
          <w:rFonts w:ascii="Arial" w:eastAsia="Arial" w:hAnsi="Arial" w:cs="Arial"/>
          <w:i/>
          <w:iCs/>
          <w:sz w:val="22"/>
          <w:szCs w:val="22"/>
          <w:highlight w:val="white"/>
        </w:rPr>
        <w:t>9</w:t>
      </w:r>
      <w:r>
        <w:rPr>
          <w:rFonts w:ascii="Arial" w:eastAsia="Arial" w:hAnsi="Arial" w:cs="Arial"/>
          <w:sz w:val="22"/>
          <w:szCs w:val="22"/>
          <w:highlight w:val="white"/>
        </w:rPr>
        <w:t>(2), 88-98.</w:t>
      </w:r>
    </w:p>
    <w:p w14:paraId="322C8C8F" w14:textId="77777777" w:rsidR="001D585F" w:rsidRDefault="001D585F" w:rsidP="00637F1E">
      <w:pPr>
        <w:spacing w:after="240"/>
        <w:ind w:left="567" w:hanging="567"/>
        <w:rPr>
          <w:rFonts w:ascii="Arial" w:eastAsia="Arial" w:hAnsi="Arial" w:cs="Arial"/>
          <w:sz w:val="22"/>
          <w:szCs w:val="22"/>
        </w:rPr>
      </w:pPr>
      <w:proofErr w:type="spellStart"/>
      <w:r>
        <w:rPr>
          <w:rFonts w:ascii="Arial" w:eastAsia="Arial" w:hAnsi="Arial" w:cs="Arial"/>
          <w:sz w:val="22"/>
          <w:szCs w:val="22"/>
          <w:highlight w:val="white"/>
        </w:rPr>
        <w:t>Liriwati</w:t>
      </w:r>
      <w:proofErr w:type="spellEnd"/>
      <w:r>
        <w:rPr>
          <w:rFonts w:ascii="Arial" w:eastAsia="Arial" w:hAnsi="Arial" w:cs="Arial"/>
          <w:sz w:val="22"/>
          <w:szCs w:val="22"/>
          <w:highlight w:val="white"/>
        </w:rPr>
        <w:t>, F. Y., &amp; Marpuah, S. (2024). Transformasi kurikulum merdeka di Madrasah: Menyongsong era pendidikan digital. </w:t>
      </w:r>
      <w:r>
        <w:rPr>
          <w:rFonts w:ascii="Arial" w:eastAsia="Arial" w:hAnsi="Arial" w:cs="Arial"/>
          <w:i/>
          <w:iCs/>
          <w:sz w:val="22"/>
          <w:szCs w:val="22"/>
          <w:highlight w:val="white"/>
        </w:rPr>
        <w:t>Ihsan: Jurnal Pendidikan Islam</w:t>
      </w:r>
      <w:r>
        <w:rPr>
          <w:rFonts w:ascii="Arial" w:eastAsia="Arial" w:hAnsi="Arial" w:cs="Arial"/>
          <w:sz w:val="22"/>
          <w:szCs w:val="22"/>
          <w:highlight w:val="white"/>
        </w:rPr>
        <w:t>, </w:t>
      </w:r>
      <w:r>
        <w:rPr>
          <w:rFonts w:ascii="Arial" w:eastAsia="Arial" w:hAnsi="Arial" w:cs="Arial"/>
          <w:i/>
          <w:iCs/>
          <w:sz w:val="22"/>
          <w:szCs w:val="22"/>
          <w:highlight w:val="white"/>
        </w:rPr>
        <w:t>2</w:t>
      </w:r>
      <w:r>
        <w:rPr>
          <w:rFonts w:ascii="Arial" w:eastAsia="Arial" w:hAnsi="Arial" w:cs="Arial"/>
          <w:sz w:val="22"/>
          <w:szCs w:val="22"/>
          <w:highlight w:val="white"/>
        </w:rPr>
        <w:t>(1), 1-10.</w:t>
      </w:r>
    </w:p>
    <w:p w14:paraId="7219073D" w14:textId="52368940"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rPr>
        <w:t xml:space="preserve">Muzakky, M. I., Maisyaroh, &amp; Supriyanto, A. (2025). Pengembangan profesional sebagai strategi peningkatan kinerja guru: Analisis sistematis literatur. </w:t>
      </w:r>
      <w:r>
        <w:rPr>
          <w:rFonts w:ascii="Arial" w:eastAsia="Arial" w:hAnsi="Arial" w:cs="Arial"/>
          <w:i/>
          <w:iCs/>
          <w:sz w:val="22"/>
          <w:szCs w:val="22"/>
        </w:rPr>
        <w:t>Jurnal Pendidikan dan Teknologi Indonesia, 5</w:t>
      </w:r>
      <w:r>
        <w:rPr>
          <w:rFonts w:ascii="Arial" w:eastAsia="Arial" w:hAnsi="Arial" w:cs="Arial"/>
          <w:sz w:val="22"/>
          <w:szCs w:val="22"/>
        </w:rPr>
        <w:t>(3), 681</w:t>
      </w:r>
      <w:r w:rsidR="00C80D16">
        <w:rPr>
          <w:rFonts w:ascii="Arial" w:eastAsia="Arial" w:hAnsi="Arial" w:cs="Arial"/>
          <w:sz w:val="22"/>
          <w:szCs w:val="22"/>
        </w:rPr>
        <w:t>-</w:t>
      </w:r>
      <w:r>
        <w:rPr>
          <w:rFonts w:ascii="Arial" w:eastAsia="Arial" w:hAnsi="Arial" w:cs="Arial"/>
          <w:sz w:val="22"/>
          <w:szCs w:val="22"/>
        </w:rPr>
        <w:t xml:space="preserve">694. </w:t>
      </w:r>
    </w:p>
    <w:p w14:paraId="45379F54"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highlight w:val="white"/>
        </w:rPr>
        <w:t xml:space="preserve">Nabilah, B., Zakir, S., </w:t>
      </w:r>
      <w:proofErr w:type="spellStart"/>
      <w:r>
        <w:rPr>
          <w:rFonts w:ascii="Arial" w:eastAsia="Arial" w:hAnsi="Arial" w:cs="Arial"/>
          <w:sz w:val="22"/>
          <w:szCs w:val="22"/>
          <w:highlight w:val="white"/>
        </w:rPr>
        <w:t>Murtiyastuti</w:t>
      </w:r>
      <w:proofErr w:type="spellEnd"/>
      <w:r>
        <w:rPr>
          <w:rFonts w:ascii="Arial" w:eastAsia="Arial" w:hAnsi="Arial" w:cs="Arial"/>
          <w:sz w:val="22"/>
          <w:szCs w:val="22"/>
          <w:highlight w:val="white"/>
        </w:rPr>
        <w:t>, E., &amp; Mubaraq, R. I. (2022). Analisis penerapan mata pelajaran Informatika dalam implementasi kurikulum merdeka tingkat SMP. </w:t>
      </w:r>
      <w:r>
        <w:rPr>
          <w:rFonts w:ascii="Arial" w:eastAsia="Arial" w:hAnsi="Arial" w:cs="Arial"/>
          <w:i/>
          <w:iCs/>
          <w:sz w:val="22"/>
          <w:szCs w:val="22"/>
          <w:highlight w:val="white"/>
        </w:rPr>
        <w:t>Pijar: Jurnal Pendidikan dan Pengajaran</w:t>
      </w:r>
      <w:r>
        <w:rPr>
          <w:rFonts w:ascii="Arial" w:eastAsia="Arial" w:hAnsi="Arial" w:cs="Arial"/>
          <w:sz w:val="22"/>
          <w:szCs w:val="22"/>
          <w:highlight w:val="white"/>
        </w:rPr>
        <w:t>, </w:t>
      </w:r>
      <w:r>
        <w:rPr>
          <w:rFonts w:ascii="Arial" w:eastAsia="Arial" w:hAnsi="Arial" w:cs="Arial"/>
          <w:i/>
          <w:iCs/>
          <w:sz w:val="22"/>
          <w:szCs w:val="22"/>
          <w:highlight w:val="white"/>
        </w:rPr>
        <w:t>1</w:t>
      </w:r>
      <w:r>
        <w:rPr>
          <w:rFonts w:ascii="Arial" w:eastAsia="Arial" w:hAnsi="Arial" w:cs="Arial"/>
          <w:sz w:val="22"/>
          <w:szCs w:val="22"/>
          <w:highlight w:val="white"/>
        </w:rPr>
        <w:t>(1), 109-118.</w:t>
      </w:r>
      <w:r>
        <w:rPr>
          <w:rFonts w:ascii="Arial" w:eastAsia="Arial" w:hAnsi="Arial" w:cs="Arial"/>
          <w:sz w:val="22"/>
          <w:szCs w:val="22"/>
        </w:rPr>
        <w:t xml:space="preserve"> </w:t>
      </w:r>
    </w:p>
    <w:p w14:paraId="01E83036"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Nadira, S., </w:t>
      </w:r>
      <w:proofErr w:type="spellStart"/>
      <w:r>
        <w:rPr>
          <w:rFonts w:ascii="Arial" w:eastAsia="Arial" w:hAnsi="Arial" w:cs="Arial"/>
          <w:sz w:val="22"/>
          <w:szCs w:val="22"/>
          <w:highlight w:val="white"/>
        </w:rPr>
        <w:t>Ihtisani</w:t>
      </w:r>
      <w:proofErr w:type="spellEnd"/>
      <w:r>
        <w:rPr>
          <w:rFonts w:ascii="Arial" w:eastAsia="Arial" w:hAnsi="Arial" w:cs="Arial"/>
          <w:sz w:val="22"/>
          <w:szCs w:val="22"/>
          <w:highlight w:val="white"/>
        </w:rPr>
        <w:t xml:space="preserve">, A. F., &amp; Mufidah, I., Z. (2022). The </w:t>
      </w:r>
      <w:proofErr w:type="spellStart"/>
      <w:r>
        <w:rPr>
          <w:rFonts w:ascii="Arial" w:eastAsia="Arial" w:hAnsi="Arial" w:cs="Arial"/>
          <w:sz w:val="22"/>
          <w:szCs w:val="22"/>
          <w:highlight w:val="white"/>
        </w:rPr>
        <w:t>future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education</w:t>
      </w:r>
      <w:proofErr w:type="spellEnd"/>
      <w:r>
        <w:rPr>
          <w:rFonts w:ascii="Arial" w:eastAsia="Arial" w:hAnsi="Arial" w:cs="Arial"/>
          <w:sz w:val="22"/>
          <w:szCs w:val="22"/>
          <w:highlight w:val="white"/>
        </w:rPr>
        <w:t>: “</w:t>
      </w:r>
      <w:proofErr w:type="spellStart"/>
      <w:r>
        <w:rPr>
          <w:rFonts w:ascii="Arial" w:eastAsia="Arial" w:hAnsi="Arial" w:cs="Arial"/>
          <w:sz w:val="22"/>
          <w:szCs w:val="22"/>
          <w:highlight w:val="white"/>
        </w:rPr>
        <w:t>Freedom</w:t>
      </w:r>
      <w:proofErr w:type="spellEnd"/>
      <w:r>
        <w:rPr>
          <w:rFonts w:ascii="Arial" w:eastAsia="Arial" w:hAnsi="Arial" w:cs="Arial"/>
          <w:sz w:val="22"/>
          <w:szCs w:val="22"/>
          <w:highlight w:val="white"/>
        </w:rPr>
        <w:t xml:space="preserve">” as </w:t>
      </w:r>
      <w:proofErr w:type="spellStart"/>
      <w:r>
        <w:rPr>
          <w:rFonts w:ascii="Arial" w:eastAsia="Arial" w:hAnsi="Arial" w:cs="Arial"/>
          <w:sz w:val="22"/>
          <w:szCs w:val="22"/>
          <w:highlight w:val="white"/>
        </w:rPr>
        <w:t>the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foundation</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the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w:t>
      </w:r>
      <w:proofErr w:type="spellStart"/>
      <w:r>
        <w:rPr>
          <w:rFonts w:ascii="Arial" w:eastAsia="Arial" w:hAnsi="Arial" w:cs="Arial"/>
          <w:i/>
          <w:iCs/>
          <w:sz w:val="22"/>
          <w:szCs w:val="22"/>
          <w:highlight w:val="white"/>
        </w:rPr>
        <w:t>Curricula</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of</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Curriculum</w:t>
      </w:r>
      <w:proofErr w:type="spellEnd"/>
      <w:r>
        <w:rPr>
          <w:rFonts w:ascii="Arial" w:eastAsia="Arial" w:hAnsi="Arial" w:cs="Arial"/>
          <w:i/>
          <w:iCs/>
          <w:sz w:val="22"/>
          <w:szCs w:val="22"/>
          <w:highlight w:val="white"/>
        </w:rPr>
        <w:t xml:space="preserve"> Development, 2</w:t>
      </w:r>
      <w:r>
        <w:rPr>
          <w:rFonts w:ascii="Arial" w:eastAsia="Arial" w:hAnsi="Arial" w:cs="Arial"/>
          <w:sz w:val="22"/>
          <w:szCs w:val="22"/>
          <w:highlight w:val="white"/>
        </w:rPr>
        <w:t>(4), 173-186.</w:t>
      </w:r>
    </w:p>
    <w:p w14:paraId="438E412A"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Nikma, S., &amp; Rozak, A. (2023). Kurikulum merdeka dalam tinjauan filsafat pendidikan. </w:t>
      </w:r>
      <w:proofErr w:type="spellStart"/>
      <w:r>
        <w:rPr>
          <w:rFonts w:ascii="Arial" w:eastAsia="Arial" w:hAnsi="Arial" w:cs="Arial"/>
          <w:i/>
          <w:iCs/>
          <w:sz w:val="22"/>
          <w:szCs w:val="22"/>
          <w:highlight w:val="white"/>
        </w:rPr>
        <w:t>Qiro'ah</w:t>
      </w:r>
      <w:proofErr w:type="spellEnd"/>
      <w:r>
        <w:rPr>
          <w:rFonts w:ascii="Arial" w:eastAsia="Arial" w:hAnsi="Arial" w:cs="Arial"/>
          <w:i/>
          <w:iCs/>
          <w:sz w:val="22"/>
          <w:szCs w:val="22"/>
          <w:highlight w:val="white"/>
        </w:rPr>
        <w:t>: Jurnal Pendidikan Agama Islam</w:t>
      </w:r>
      <w:r>
        <w:rPr>
          <w:rFonts w:ascii="Arial" w:eastAsia="Arial" w:hAnsi="Arial" w:cs="Arial"/>
          <w:sz w:val="22"/>
          <w:szCs w:val="22"/>
          <w:highlight w:val="white"/>
        </w:rPr>
        <w:t>, </w:t>
      </w:r>
      <w:r>
        <w:rPr>
          <w:rFonts w:ascii="Arial" w:eastAsia="Arial" w:hAnsi="Arial" w:cs="Arial"/>
          <w:i/>
          <w:iCs/>
          <w:sz w:val="22"/>
          <w:szCs w:val="22"/>
          <w:highlight w:val="white"/>
        </w:rPr>
        <w:t>13</w:t>
      </w:r>
      <w:r>
        <w:rPr>
          <w:rFonts w:ascii="Arial" w:eastAsia="Arial" w:hAnsi="Arial" w:cs="Arial"/>
          <w:sz w:val="22"/>
          <w:szCs w:val="22"/>
          <w:highlight w:val="white"/>
        </w:rPr>
        <w:t>(1), 36-48.</w:t>
      </w:r>
    </w:p>
    <w:p w14:paraId="4366AEEB" w14:textId="4D9AC609"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rPr>
        <w:lastRenderedPageBreak/>
        <w:t xml:space="preserve">Nursanti, L., </w:t>
      </w:r>
      <w:proofErr w:type="spellStart"/>
      <w:r>
        <w:rPr>
          <w:rFonts w:ascii="Arial" w:eastAsia="Arial" w:hAnsi="Arial" w:cs="Arial"/>
          <w:sz w:val="22"/>
          <w:szCs w:val="22"/>
        </w:rPr>
        <w:t>Effindi</w:t>
      </w:r>
      <w:proofErr w:type="spellEnd"/>
      <w:r>
        <w:rPr>
          <w:rFonts w:ascii="Arial" w:eastAsia="Arial" w:hAnsi="Arial" w:cs="Arial"/>
          <w:sz w:val="22"/>
          <w:szCs w:val="22"/>
        </w:rPr>
        <w:t xml:space="preserve">, M. A., &amp; Rosadi, M. I. (2023). Rancang bangun media pembelajaran analisis data pada mata pelajaran Informatika kurikulum merdeka. </w:t>
      </w:r>
      <w:r>
        <w:rPr>
          <w:rFonts w:ascii="Arial" w:eastAsia="Arial" w:hAnsi="Arial" w:cs="Arial"/>
          <w:i/>
          <w:iCs/>
          <w:sz w:val="22"/>
          <w:szCs w:val="22"/>
        </w:rPr>
        <w:t xml:space="preserve">Jurnal </w:t>
      </w:r>
      <w:proofErr w:type="spellStart"/>
      <w:r>
        <w:rPr>
          <w:rFonts w:ascii="Arial" w:eastAsia="Arial" w:hAnsi="Arial" w:cs="Arial"/>
          <w:i/>
          <w:iCs/>
          <w:sz w:val="22"/>
          <w:szCs w:val="22"/>
        </w:rPr>
        <w:t>MediaTIK</w:t>
      </w:r>
      <w:proofErr w:type="spellEnd"/>
      <w:r>
        <w:rPr>
          <w:rFonts w:ascii="Arial" w:eastAsia="Arial" w:hAnsi="Arial" w:cs="Arial"/>
          <w:i/>
          <w:iCs/>
          <w:sz w:val="22"/>
          <w:szCs w:val="22"/>
        </w:rPr>
        <w:t>, 6</w:t>
      </w:r>
      <w:r>
        <w:rPr>
          <w:rFonts w:ascii="Arial" w:eastAsia="Arial" w:hAnsi="Arial" w:cs="Arial"/>
          <w:sz w:val="22"/>
          <w:szCs w:val="22"/>
        </w:rPr>
        <w:t>(3), 86</w:t>
      </w:r>
      <w:r w:rsidR="00C80D16">
        <w:rPr>
          <w:rFonts w:ascii="Arial" w:eastAsia="Arial" w:hAnsi="Arial" w:cs="Arial"/>
          <w:sz w:val="22"/>
          <w:szCs w:val="22"/>
        </w:rPr>
        <w:t>-</w:t>
      </w:r>
      <w:r>
        <w:rPr>
          <w:rFonts w:ascii="Arial" w:eastAsia="Arial" w:hAnsi="Arial" w:cs="Arial"/>
          <w:sz w:val="22"/>
          <w:szCs w:val="22"/>
        </w:rPr>
        <w:t xml:space="preserve">93. </w:t>
      </w:r>
    </w:p>
    <w:p w14:paraId="555142DD"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Patimah, T. S., Herliani, H., &amp; Sugandi, M. (2024). Manajemen kurikulum di madrasah aliyah (Penelitian di MA YPPA </w:t>
      </w:r>
      <w:proofErr w:type="spellStart"/>
      <w:r>
        <w:rPr>
          <w:rFonts w:ascii="Arial" w:eastAsia="Arial" w:hAnsi="Arial" w:cs="Arial"/>
          <w:sz w:val="22"/>
          <w:szCs w:val="22"/>
          <w:highlight w:val="white"/>
        </w:rPr>
        <w:t>Cipulus</w:t>
      </w:r>
      <w:proofErr w:type="spellEnd"/>
      <w:r>
        <w:rPr>
          <w:rFonts w:ascii="Arial" w:eastAsia="Arial" w:hAnsi="Arial" w:cs="Arial"/>
          <w:sz w:val="22"/>
          <w:szCs w:val="22"/>
          <w:highlight w:val="white"/>
        </w:rPr>
        <w:t>). </w:t>
      </w:r>
      <w:proofErr w:type="spellStart"/>
      <w:r>
        <w:rPr>
          <w:rFonts w:ascii="Arial" w:eastAsia="Arial" w:hAnsi="Arial" w:cs="Arial"/>
          <w:i/>
          <w:iCs/>
          <w:sz w:val="22"/>
          <w:szCs w:val="22"/>
          <w:highlight w:val="white"/>
        </w:rPr>
        <w:t>Expectation</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of</w:t>
      </w:r>
      <w:proofErr w:type="spellEnd"/>
      <w:r>
        <w:rPr>
          <w:rFonts w:ascii="Arial" w:eastAsia="Arial" w:hAnsi="Arial" w:cs="Arial"/>
          <w:i/>
          <w:iCs/>
          <w:sz w:val="22"/>
          <w:szCs w:val="22"/>
          <w:highlight w:val="white"/>
        </w:rPr>
        <w:t xml:space="preserve"> Islamic </w:t>
      </w:r>
      <w:proofErr w:type="spellStart"/>
      <w:r>
        <w:rPr>
          <w:rFonts w:ascii="Arial" w:eastAsia="Arial" w:hAnsi="Arial" w:cs="Arial"/>
          <w:i/>
          <w:iCs/>
          <w:sz w:val="22"/>
          <w:szCs w:val="22"/>
          <w:highlight w:val="white"/>
        </w:rPr>
        <w:t>Education</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Management</w:t>
      </w:r>
      <w:proofErr w:type="spellEnd"/>
      <w:r>
        <w:rPr>
          <w:rFonts w:ascii="Arial" w:eastAsia="Arial" w:hAnsi="Arial" w:cs="Arial"/>
          <w:sz w:val="22"/>
          <w:szCs w:val="22"/>
          <w:highlight w:val="white"/>
        </w:rPr>
        <w:t>, </w:t>
      </w:r>
      <w:r>
        <w:rPr>
          <w:rFonts w:ascii="Arial" w:eastAsia="Arial" w:hAnsi="Arial" w:cs="Arial"/>
          <w:i/>
          <w:iCs/>
          <w:sz w:val="22"/>
          <w:szCs w:val="22"/>
          <w:highlight w:val="white"/>
        </w:rPr>
        <w:t>2</w:t>
      </w:r>
      <w:r>
        <w:rPr>
          <w:rFonts w:ascii="Arial" w:eastAsia="Arial" w:hAnsi="Arial" w:cs="Arial"/>
          <w:sz w:val="22"/>
          <w:szCs w:val="22"/>
          <w:highlight w:val="white"/>
        </w:rPr>
        <w:t>(1), 13-24.</w:t>
      </w:r>
    </w:p>
    <w:p w14:paraId="297EFBCB"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Putri, H. A., &amp; Astiwi, W. (2025). </w:t>
      </w:r>
      <w:proofErr w:type="spellStart"/>
      <w:r>
        <w:rPr>
          <w:rFonts w:ascii="Arial" w:eastAsia="Arial" w:hAnsi="Arial" w:cs="Arial"/>
          <w:sz w:val="22"/>
          <w:szCs w:val="22"/>
          <w:highlight w:val="white"/>
        </w:rPr>
        <w:t>Positive</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culture's</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role</w:t>
      </w:r>
      <w:proofErr w:type="spellEnd"/>
      <w:r>
        <w:rPr>
          <w:rFonts w:ascii="Arial" w:eastAsia="Arial" w:hAnsi="Arial" w:cs="Arial"/>
          <w:sz w:val="22"/>
          <w:szCs w:val="22"/>
          <w:highlight w:val="white"/>
        </w:rPr>
        <w:t xml:space="preserve"> in </w:t>
      </w:r>
      <w:proofErr w:type="spellStart"/>
      <w:r>
        <w:rPr>
          <w:rFonts w:ascii="Arial" w:eastAsia="Arial" w:hAnsi="Arial" w:cs="Arial"/>
          <w:sz w:val="22"/>
          <w:szCs w:val="22"/>
          <w:highlight w:val="white"/>
        </w:rPr>
        <w:t>building</w:t>
      </w:r>
      <w:proofErr w:type="spellEnd"/>
      <w:r>
        <w:rPr>
          <w:rFonts w:ascii="Arial" w:eastAsia="Arial" w:hAnsi="Arial" w:cs="Arial"/>
          <w:sz w:val="22"/>
          <w:szCs w:val="22"/>
          <w:highlight w:val="white"/>
        </w:rPr>
        <w:t xml:space="preserve"> profil pelajar Pancasila </w:t>
      </w:r>
      <w:proofErr w:type="spellStart"/>
      <w:r>
        <w:rPr>
          <w:rFonts w:ascii="Arial" w:eastAsia="Arial" w:hAnsi="Arial" w:cs="Arial"/>
          <w:sz w:val="22"/>
          <w:szCs w:val="22"/>
          <w:highlight w:val="white"/>
        </w:rPr>
        <w:t>character</w:t>
      </w:r>
      <w:proofErr w:type="spellEnd"/>
      <w:r>
        <w:rPr>
          <w:rFonts w:ascii="Arial" w:eastAsia="Arial" w:hAnsi="Arial" w:cs="Arial"/>
          <w:sz w:val="22"/>
          <w:szCs w:val="22"/>
          <w:highlight w:val="white"/>
        </w:rPr>
        <w:t xml:space="preserve">. </w:t>
      </w:r>
      <w:proofErr w:type="spellStart"/>
      <w:r>
        <w:rPr>
          <w:rFonts w:ascii="Arial" w:eastAsia="Arial" w:hAnsi="Arial" w:cs="Arial"/>
          <w:i/>
          <w:iCs/>
          <w:sz w:val="22"/>
          <w:szCs w:val="22"/>
          <w:highlight w:val="white"/>
        </w:rPr>
        <w:t>Curricula</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of</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Curriculum</w:t>
      </w:r>
      <w:proofErr w:type="spellEnd"/>
      <w:r>
        <w:rPr>
          <w:rFonts w:ascii="Arial" w:eastAsia="Arial" w:hAnsi="Arial" w:cs="Arial"/>
          <w:i/>
          <w:iCs/>
          <w:sz w:val="22"/>
          <w:szCs w:val="22"/>
          <w:highlight w:val="white"/>
        </w:rPr>
        <w:t xml:space="preserve"> Development, 4</w:t>
      </w:r>
      <w:r>
        <w:rPr>
          <w:rFonts w:ascii="Arial" w:eastAsia="Arial" w:hAnsi="Arial" w:cs="Arial"/>
          <w:sz w:val="22"/>
          <w:szCs w:val="22"/>
          <w:highlight w:val="white"/>
        </w:rPr>
        <w:t>(1), 1-12.</w:t>
      </w:r>
    </w:p>
    <w:p w14:paraId="078E569E"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Rahayu, M. S., Hasan, I., </w:t>
      </w:r>
      <w:proofErr w:type="spellStart"/>
      <w:r>
        <w:rPr>
          <w:rFonts w:ascii="Arial" w:eastAsia="Arial" w:hAnsi="Arial" w:cs="Arial"/>
          <w:sz w:val="22"/>
          <w:szCs w:val="22"/>
          <w:highlight w:val="white"/>
        </w:rPr>
        <w:t>Asmendri</w:t>
      </w:r>
      <w:proofErr w:type="spellEnd"/>
      <w:r>
        <w:rPr>
          <w:rFonts w:ascii="Arial" w:eastAsia="Arial" w:hAnsi="Arial" w:cs="Arial"/>
          <w:sz w:val="22"/>
          <w:szCs w:val="22"/>
          <w:highlight w:val="white"/>
        </w:rPr>
        <w:t xml:space="preserve">, A., &amp; Sari, M. (2023). </w:t>
      </w:r>
      <w:proofErr w:type="spellStart"/>
      <w:r>
        <w:rPr>
          <w:rFonts w:ascii="Arial" w:eastAsia="Arial" w:hAnsi="Arial" w:cs="Arial"/>
          <w:sz w:val="22"/>
          <w:szCs w:val="22"/>
          <w:highlight w:val="white"/>
        </w:rPr>
        <w:t>Relavansi</w:t>
      </w:r>
      <w:proofErr w:type="spellEnd"/>
      <w:r>
        <w:rPr>
          <w:rFonts w:ascii="Arial" w:eastAsia="Arial" w:hAnsi="Arial" w:cs="Arial"/>
          <w:sz w:val="22"/>
          <w:szCs w:val="22"/>
          <w:highlight w:val="white"/>
        </w:rPr>
        <w:t xml:space="preserve"> kurikulum dan pembelajaran dalam pendidikan. </w:t>
      </w:r>
      <w:proofErr w:type="spellStart"/>
      <w:r>
        <w:rPr>
          <w:rFonts w:ascii="Arial" w:eastAsia="Arial" w:hAnsi="Arial" w:cs="Arial"/>
          <w:i/>
          <w:iCs/>
          <w:sz w:val="22"/>
          <w:szCs w:val="22"/>
          <w:highlight w:val="white"/>
        </w:rPr>
        <w:t>Dharmas</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Education</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DE_Journal</w:t>
      </w:r>
      <w:proofErr w:type="spellEnd"/>
      <w:r>
        <w:rPr>
          <w:rFonts w:ascii="Arial" w:eastAsia="Arial" w:hAnsi="Arial" w:cs="Arial"/>
          <w:i/>
          <w:iCs/>
          <w:sz w:val="22"/>
          <w:szCs w:val="22"/>
          <w:highlight w:val="white"/>
        </w:rPr>
        <w:t>)</w:t>
      </w:r>
      <w:r>
        <w:rPr>
          <w:rFonts w:ascii="Arial" w:eastAsia="Arial" w:hAnsi="Arial" w:cs="Arial"/>
          <w:sz w:val="22"/>
          <w:szCs w:val="22"/>
          <w:highlight w:val="white"/>
        </w:rPr>
        <w:t>, </w:t>
      </w:r>
      <w:r>
        <w:rPr>
          <w:rFonts w:ascii="Arial" w:eastAsia="Arial" w:hAnsi="Arial" w:cs="Arial"/>
          <w:i/>
          <w:iCs/>
          <w:sz w:val="22"/>
          <w:szCs w:val="22"/>
          <w:highlight w:val="white"/>
        </w:rPr>
        <w:t>4</w:t>
      </w:r>
      <w:r>
        <w:rPr>
          <w:rFonts w:ascii="Arial" w:eastAsia="Arial" w:hAnsi="Arial" w:cs="Arial"/>
          <w:sz w:val="22"/>
          <w:szCs w:val="22"/>
          <w:highlight w:val="white"/>
        </w:rPr>
        <w:t>(1), 108-118.</w:t>
      </w:r>
    </w:p>
    <w:p w14:paraId="7A9DA3E4"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rPr>
        <w:t xml:space="preserve">Risna, R. (2023). </w:t>
      </w:r>
      <w:proofErr w:type="spellStart"/>
      <w:r>
        <w:rPr>
          <w:rFonts w:ascii="Arial" w:eastAsia="Arial" w:hAnsi="Arial" w:cs="Arial"/>
          <w:sz w:val="22"/>
          <w:szCs w:val="22"/>
        </w:rPr>
        <w:t>Analyzing</w:t>
      </w:r>
      <w:proofErr w:type="spellEnd"/>
      <w:r>
        <w:rPr>
          <w:rFonts w:ascii="Arial" w:eastAsia="Arial" w:hAnsi="Arial" w:cs="Arial"/>
          <w:sz w:val="22"/>
          <w:szCs w:val="22"/>
        </w:rPr>
        <w:t xml:space="preserve"> </w:t>
      </w:r>
      <w:proofErr w:type="spellStart"/>
      <w:r>
        <w:rPr>
          <w:rFonts w:ascii="Arial" w:eastAsia="Arial" w:hAnsi="Arial" w:cs="Arial"/>
          <w:sz w:val="22"/>
          <w:szCs w:val="22"/>
        </w:rPr>
        <w:t>the</w:t>
      </w:r>
      <w:proofErr w:type="spellEnd"/>
      <w:r>
        <w:rPr>
          <w:rFonts w:ascii="Arial" w:eastAsia="Arial" w:hAnsi="Arial" w:cs="Arial"/>
          <w:sz w:val="22"/>
          <w:szCs w:val="22"/>
        </w:rPr>
        <w:t xml:space="preserve"> </w:t>
      </w:r>
      <w:proofErr w:type="spellStart"/>
      <w:r>
        <w:rPr>
          <w:rFonts w:ascii="Arial" w:eastAsia="Arial" w:hAnsi="Arial" w:cs="Arial"/>
          <w:sz w:val="22"/>
          <w:szCs w:val="22"/>
        </w:rPr>
        <w:t>efficacy</w:t>
      </w:r>
      <w:proofErr w:type="spellEnd"/>
      <w:r>
        <w:rPr>
          <w:rFonts w:ascii="Arial" w:eastAsia="Arial" w:hAnsi="Arial" w:cs="Arial"/>
          <w:sz w:val="22"/>
          <w:szCs w:val="22"/>
        </w:rPr>
        <w:t xml:space="preserve"> </w:t>
      </w:r>
      <w:proofErr w:type="spellStart"/>
      <w:r>
        <w:rPr>
          <w:rFonts w:ascii="Arial" w:eastAsia="Arial" w:hAnsi="Arial" w:cs="Arial"/>
          <w:sz w:val="22"/>
          <w:szCs w:val="22"/>
        </w:rPr>
        <w:t>of</w:t>
      </w:r>
      <w:proofErr w:type="spellEnd"/>
      <w:r>
        <w:rPr>
          <w:rFonts w:ascii="Arial" w:eastAsia="Arial" w:hAnsi="Arial" w:cs="Arial"/>
          <w:sz w:val="22"/>
          <w:szCs w:val="22"/>
        </w:rPr>
        <w:t xml:space="preserve"> </w:t>
      </w:r>
      <w:proofErr w:type="spellStart"/>
      <w:r>
        <w:rPr>
          <w:rFonts w:ascii="Arial" w:eastAsia="Arial" w:hAnsi="Arial" w:cs="Arial"/>
          <w:sz w:val="22"/>
          <w:szCs w:val="22"/>
        </w:rPr>
        <w:t>outcome-based</w:t>
      </w:r>
      <w:proofErr w:type="spellEnd"/>
      <w:r>
        <w:rPr>
          <w:rFonts w:ascii="Arial" w:eastAsia="Arial" w:hAnsi="Arial" w:cs="Arial"/>
          <w:sz w:val="22"/>
          <w:szCs w:val="22"/>
        </w:rPr>
        <w:t xml:space="preserve"> </w:t>
      </w:r>
      <w:proofErr w:type="spellStart"/>
      <w:r>
        <w:rPr>
          <w:rFonts w:ascii="Arial" w:eastAsia="Arial" w:hAnsi="Arial" w:cs="Arial"/>
          <w:sz w:val="22"/>
          <w:szCs w:val="22"/>
        </w:rPr>
        <w:t>education</w:t>
      </w:r>
      <w:proofErr w:type="spellEnd"/>
      <w:r>
        <w:rPr>
          <w:rFonts w:ascii="Arial" w:eastAsia="Arial" w:hAnsi="Arial" w:cs="Arial"/>
          <w:sz w:val="22"/>
          <w:szCs w:val="22"/>
        </w:rPr>
        <w:t xml:space="preserve"> in kurikulum merdeka: A </w:t>
      </w:r>
      <w:proofErr w:type="spellStart"/>
      <w:r>
        <w:rPr>
          <w:rFonts w:ascii="Arial" w:eastAsia="Arial" w:hAnsi="Arial" w:cs="Arial"/>
          <w:sz w:val="22"/>
          <w:szCs w:val="22"/>
        </w:rPr>
        <w:t>literature-based</w:t>
      </w:r>
      <w:proofErr w:type="spellEnd"/>
      <w:r>
        <w:rPr>
          <w:rFonts w:ascii="Arial" w:eastAsia="Arial" w:hAnsi="Arial" w:cs="Arial"/>
          <w:sz w:val="22"/>
          <w:szCs w:val="22"/>
        </w:rPr>
        <w:t xml:space="preserve"> </w:t>
      </w:r>
      <w:proofErr w:type="spellStart"/>
      <w:r>
        <w:rPr>
          <w:rFonts w:ascii="Arial" w:eastAsia="Arial" w:hAnsi="Arial" w:cs="Arial"/>
          <w:sz w:val="22"/>
          <w:szCs w:val="22"/>
        </w:rPr>
        <w:t>perspective</w:t>
      </w:r>
      <w:proofErr w:type="spellEnd"/>
      <w:r>
        <w:rPr>
          <w:rFonts w:ascii="Arial" w:eastAsia="Arial" w:hAnsi="Arial" w:cs="Arial"/>
          <w:sz w:val="22"/>
          <w:szCs w:val="22"/>
        </w:rPr>
        <w:t xml:space="preserve">. </w:t>
      </w:r>
      <w:proofErr w:type="spellStart"/>
      <w:r>
        <w:rPr>
          <w:rFonts w:ascii="Arial" w:eastAsia="Arial" w:hAnsi="Arial" w:cs="Arial"/>
          <w:i/>
          <w:iCs/>
          <w:sz w:val="22"/>
          <w:szCs w:val="22"/>
        </w:rPr>
        <w:t>Curricula</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Journal</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of</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Curriculum</w:t>
      </w:r>
      <w:proofErr w:type="spellEnd"/>
      <w:r>
        <w:rPr>
          <w:rFonts w:ascii="Arial" w:eastAsia="Arial" w:hAnsi="Arial" w:cs="Arial"/>
          <w:i/>
          <w:iCs/>
          <w:sz w:val="22"/>
          <w:szCs w:val="22"/>
        </w:rPr>
        <w:t xml:space="preserve"> Development, 2</w:t>
      </w:r>
      <w:r>
        <w:rPr>
          <w:rFonts w:ascii="Arial" w:eastAsia="Arial" w:hAnsi="Arial" w:cs="Arial"/>
          <w:sz w:val="22"/>
          <w:szCs w:val="22"/>
        </w:rPr>
        <w:t>(2), 155-166.</w:t>
      </w:r>
    </w:p>
    <w:p w14:paraId="0CA56063"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Rizki, M. F. F., </w:t>
      </w:r>
      <w:proofErr w:type="spellStart"/>
      <w:r>
        <w:rPr>
          <w:rFonts w:ascii="Arial" w:eastAsia="Arial" w:hAnsi="Arial" w:cs="Arial"/>
          <w:sz w:val="22"/>
          <w:szCs w:val="22"/>
          <w:highlight w:val="white"/>
        </w:rPr>
        <w:t>Zamzani</w:t>
      </w:r>
      <w:proofErr w:type="spellEnd"/>
      <w:r>
        <w:rPr>
          <w:rFonts w:ascii="Arial" w:eastAsia="Arial" w:hAnsi="Arial" w:cs="Arial"/>
          <w:sz w:val="22"/>
          <w:szCs w:val="22"/>
          <w:highlight w:val="white"/>
        </w:rPr>
        <w:t xml:space="preserve">, P. N., &amp; Fahreza, M. (2024). Analisis kebijakan kurikulum madrasah dan madrasah </w:t>
      </w:r>
      <w:proofErr w:type="spellStart"/>
      <w:r>
        <w:rPr>
          <w:rFonts w:ascii="Arial" w:eastAsia="Arial" w:hAnsi="Arial" w:cs="Arial"/>
          <w:sz w:val="22"/>
          <w:szCs w:val="22"/>
          <w:highlight w:val="white"/>
        </w:rPr>
        <w:t>diniyah</w:t>
      </w:r>
      <w:proofErr w:type="spellEnd"/>
      <w:r>
        <w:rPr>
          <w:rFonts w:ascii="Arial" w:eastAsia="Arial" w:hAnsi="Arial" w:cs="Arial"/>
          <w:sz w:val="22"/>
          <w:szCs w:val="22"/>
          <w:highlight w:val="white"/>
        </w:rPr>
        <w:t xml:space="preserve"> di Indonesia. </w:t>
      </w:r>
      <w:r>
        <w:rPr>
          <w:rFonts w:ascii="Arial" w:eastAsia="Arial" w:hAnsi="Arial" w:cs="Arial"/>
          <w:i/>
          <w:iCs/>
          <w:sz w:val="22"/>
          <w:szCs w:val="22"/>
          <w:highlight w:val="white"/>
        </w:rPr>
        <w:t>JIIP-Jurnal Ilmiah Ilmu Pendidikan</w:t>
      </w:r>
      <w:r>
        <w:rPr>
          <w:rFonts w:ascii="Arial" w:eastAsia="Arial" w:hAnsi="Arial" w:cs="Arial"/>
          <w:sz w:val="22"/>
          <w:szCs w:val="22"/>
          <w:highlight w:val="white"/>
        </w:rPr>
        <w:t>, </w:t>
      </w:r>
      <w:r>
        <w:rPr>
          <w:rFonts w:ascii="Arial" w:eastAsia="Arial" w:hAnsi="Arial" w:cs="Arial"/>
          <w:i/>
          <w:iCs/>
          <w:sz w:val="22"/>
          <w:szCs w:val="22"/>
          <w:highlight w:val="white"/>
        </w:rPr>
        <w:t>7</w:t>
      </w:r>
      <w:r>
        <w:rPr>
          <w:rFonts w:ascii="Arial" w:eastAsia="Arial" w:hAnsi="Arial" w:cs="Arial"/>
          <w:sz w:val="22"/>
          <w:szCs w:val="22"/>
          <w:highlight w:val="white"/>
        </w:rPr>
        <w:t>(1), 809-816.</w:t>
      </w:r>
    </w:p>
    <w:p w14:paraId="3F6F6180"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Rohmah, F., Hidayat, W. N., &amp; Warsono, W. (2024). Uji peminatan mata pelajaran Informatika dalam penyelenggaraan kurikulum merdeka tingkat sekolah menengah atas. </w:t>
      </w:r>
      <w:r>
        <w:rPr>
          <w:rFonts w:ascii="Arial" w:eastAsia="Arial" w:hAnsi="Arial" w:cs="Arial"/>
          <w:i/>
          <w:iCs/>
          <w:sz w:val="22"/>
          <w:szCs w:val="22"/>
          <w:highlight w:val="white"/>
        </w:rPr>
        <w:t>Jurnal Pembelajaran, Bimbingan, dan Pengelolaan Pendidikan</w:t>
      </w:r>
      <w:r>
        <w:rPr>
          <w:rFonts w:ascii="Arial" w:eastAsia="Arial" w:hAnsi="Arial" w:cs="Arial"/>
          <w:sz w:val="22"/>
          <w:szCs w:val="22"/>
          <w:highlight w:val="white"/>
        </w:rPr>
        <w:t>, </w:t>
      </w:r>
      <w:r>
        <w:rPr>
          <w:rFonts w:ascii="Arial" w:eastAsia="Arial" w:hAnsi="Arial" w:cs="Arial"/>
          <w:i/>
          <w:iCs/>
          <w:sz w:val="22"/>
          <w:szCs w:val="22"/>
          <w:highlight w:val="white"/>
        </w:rPr>
        <w:t>4</w:t>
      </w:r>
      <w:r>
        <w:rPr>
          <w:rFonts w:ascii="Arial" w:eastAsia="Arial" w:hAnsi="Arial" w:cs="Arial"/>
          <w:sz w:val="22"/>
          <w:szCs w:val="22"/>
          <w:highlight w:val="white"/>
        </w:rPr>
        <w:t>(4), 3-3.</w:t>
      </w:r>
    </w:p>
    <w:p w14:paraId="2EFC336F"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Rohman, A. R. (2024). Komunikasi kepala madrasah: Transformasi madrasah menuju madrasah unggul di Madrasah </w:t>
      </w:r>
      <w:proofErr w:type="spellStart"/>
      <w:r>
        <w:rPr>
          <w:rFonts w:ascii="Arial" w:eastAsia="Arial" w:hAnsi="Arial" w:cs="Arial"/>
          <w:sz w:val="22"/>
          <w:szCs w:val="22"/>
          <w:highlight w:val="white"/>
        </w:rPr>
        <w:t>Tsanawiyah</w:t>
      </w:r>
      <w:proofErr w:type="spellEnd"/>
      <w:r>
        <w:rPr>
          <w:rFonts w:ascii="Arial" w:eastAsia="Arial" w:hAnsi="Arial" w:cs="Arial"/>
          <w:sz w:val="22"/>
          <w:szCs w:val="22"/>
          <w:highlight w:val="white"/>
        </w:rPr>
        <w:t xml:space="preserve"> Nurul Jadid. </w:t>
      </w:r>
      <w:proofErr w:type="spellStart"/>
      <w:r>
        <w:rPr>
          <w:rFonts w:ascii="Arial" w:eastAsia="Arial" w:hAnsi="Arial" w:cs="Arial"/>
          <w:i/>
          <w:iCs/>
          <w:sz w:val="22"/>
          <w:szCs w:val="22"/>
          <w:highlight w:val="white"/>
        </w:rPr>
        <w:t>IslamicEdu</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Management</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Journal</w:t>
      </w:r>
      <w:proofErr w:type="spellEnd"/>
      <w:r>
        <w:rPr>
          <w:rFonts w:ascii="Arial" w:eastAsia="Arial" w:hAnsi="Arial" w:cs="Arial"/>
          <w:sz w:val="22"/>
          <w:szCs w:val="22"/>
          <w:highlight w:val="white"/>
        </w:rPr>
        <w:t>, </w:t>
      </w:r>
      <w:r>
        <w:rPr>
          <w:rFonts w:ascii="Arial" w:eastAsia="Arial" w:hAnsi="Arial" w:cs="Arial"/>
          <w:i/>
          <w:iCs/>
          <w:sz w:val="22"/>
          <w:szCs w:val="22"/>
          <w:highlight w:val="white"/>
        </w:rPr>
        <w:t>1</w:t>
      </w:r>
      <w:r>
        <w:rPr>
          <w:rFonts w:ascii="Arial" w:eastAsia="Arial" w:hAnsi="Arial" w:cs="Arial"/>
          <w:sz w:val="22"/>
          <w:szCs w:val="22"/>
          <w:highlight w:val="white"/>
        </w:rPr>
        <w:t>(2), 101-110.</w:t>
      </w:r>
    </w:p>
    <w:p w14:paraId="1C4DEB30"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Rusmayani, R., &amp; </w:t>
      </w:r>
      <w:proofErr w:type="spellStart"/>
      <w:r>
        <w:rPr>
          <w:rFonts w:ascii="Arial" w:eastAsia="Arial" w:hAnsi="Arial" w:cs="Arial"/>
          <w:sz w:val="22"/>
          <w:szCs w:val="22"/>
          <w:highlight w:val="white"/>
        </w:rPr>
        <w:t>Badi'atussolihah</w:t>
      </w:r>
      <w:proofErr w:type="spellEnd"/>
      <w:r>
        <w:rPr>
          <w:rFonts w:ascii="Arial" w:eastAsia="Arial" w:hAnsi="Arial" w:cs="Arial"/>
          <w:sz w:val="22"/>
          <w:szCs w:val="22"/>
          <w:highlight w:val="white"/>
        </w:rPr>
        <w:t xml:space="preserve">, B. A. (2024). </w:t>
      </w:r>
      <w:proofErr w:type="spellStart"/>
      <w:r>
        <w:rPr>
          <w:rFonts w:ascii="Arial" w:eastAsia="Arial" w:hAnsi="Arial" w:cs="Arial"/>
          <w:sz w:val="22"/>
          <w:szCs w:val="22"/>
          <w:highlight w:val="white"/>
        </w:rPr>
        <w:t>Readiness</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analysis</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merdeka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implementation</w:t>
      </w:r>
      <w:proofErr w:type="spellEnd"/>
      <w:r>
        <w:rPr>
          <w:rFonts w:ascii="Arial" w:eastAsia="Arial" w:hAnsi="Arial" w:cs="Arial"/>
          <w:sz w:val="22"/>
          <w:szCs w:val="22"/>
          <w:highlight w:val="white"/>
        </w:rPr>
        <w:t xml:space="preserve"> in Madrasah </w:t>
      </w:r>
      <w:proofErr w:type="spellStart"/>
      <w:r>
        <w:rPr>
          <w:rFonts w:ascii="Arial" w:eastAsia="Arial" w:hAnsi="Arial" w:cs="Arial"/>
          <w:sz w:val="22"/>
          <w:szCs w:val="22"/>
          <w:highlight w:val="white"/>
        </w:rPr>
        <w:t>Ibtidaiyah</w:t>
      </w:r>
      <w:proofErr w:type="spellEnd"/>
      <w:r>
        <w:rPr>
          <w:rFonts w:ascii="Arial" w:eastAsia="Arial" w:hAnsi="Arial" w:cs="Arial"/>
          <w:sz w:val="22"/>
          <w:szCs w:val="22"/>
          <w:highlight w:val="white"/>
        </w:rPr>
        <w:t xml:space="preserve"> Bali. </w:t>
      </w:r>
      <w:proofErr w:type="spellStart"/>
      <w:r>
        <w:rPr>
          <w:rFonts w:ascii="Arial" w:eastAsia="Arial" w:hAnsi="Arial" w:cs="Arial"/>
          <w:i/>
          <w:iCs/>
          <w:sz w:val="22"/>
          <w:szCs w:val="22"/>
          <w:highlight w:val="white"/>
        </w:rPr>
        <w:t>Edupedia</w:t>
      </w:r>
      <w:proofErr w:type="spellEnd"/>
      <w:r>
        <w:rPr>
          <w:rFonts w:ascii="Arial" w:eastAsia="Arial" w:hAnsi="Arial" w:cs="Arial"/>
          <w:i/>
          <w:iCs/>
          <w:sz w:val="22"/>
          <w:szCs w:val="22"/>
          <w:highlight w:val="white"/>
        </w:rPr>
        <w:t>: Jurnal Studi Pendidikan dan Pedagogi Islam</w:t>
      </w:r>
      <w:r>
        <w:rPr>
          <w:rFonts w:ascii="Arial" w:eastAsia="Arial" w:hAnsi="Arial" w:cs="Arial"/>
          <w:sz w:val="22"/>
          <w:szCs w:val="22"/>
          <w:highlight w:val="white"/>
        </w:rPr>
        <w:t>, </w:t>
      </w:r>
      <w:r>
        <w:rPr>
          <w:rFonts w:ascii="Arial" w:eastAsia="Arial" w:hAnsi="Arial" w:cs="Arial"/>
          <w:i/>
          <w:iCs/>
          <w:sz w:val="22"/>
          <w:szCs w:val="22"/>
          <w:highlight w:val="white"/>
        </w:rPr>
        <w:t>9</w:t>
      </w:r>
      <w:r>
        <w:rPr>
          <w:rFonts w:ascii="Arial" w:eastAsia="Arial" w:hAnsi="Arial" w:cs="Arial"/>
          <w:sz w:val="22"/>
          <w:szCs w:val="22"/>
          <w:highlight w:val="white"/>
        </w:rPr>
        <w:t>(1), 71-81.</w:t>
      </w:r>
    </w:p>
    <w:p w14:paraId="74445D50"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Saputri, R., &amp; Ningrum, W. M. J. (2024). Penerapan kebijakan kurikulum pendidikan PAI dalam konteks kelembagaan di satuan madrasah: Tantangan dan peluang. </w:t>
      </w:r>
      <w:proofErr w:type="spellStart"/>
      <w:r>
        <w:rPr>
          <w:rFonts w:ascii="Arial" w:eastAsia="Arial" w:hAnsi="Arial" w:cs="Arial"/>
          <w:i/>
          <w:iCs/>
          <w:sz w:val="22"/>
          <w:szCs w:val="22"/>
          <w:highlight w:val="white"/>
        </w:rPr>
        <w:t>Pendas</w:t>
      </w:r>
      <w:proofErr w:type="spellEnd"/>
      <w:r>
        <w:rPr>
          <w:rFonts w:ascii="Arial" w:eastAsia="Arial" w:hAnsi="Arial" w:cs="Arial"/>
          <w:i/>
          <w:iCs/>
          <w:sz w:val="22"/>
          <w:szCs w:val="22"/>
          <w:highlight w:val="white"/>
        </w:rPr>
        <w:t>: Jurnal Ilmiah Pendidikan Dasar</w:t>
      </w:r>
      <w:r>
        <w:rPr>
          <w:rFonts w:ascii="Arial" w:eastAsia="Arial" w:hAnsi="Arial" w:cs="Arial"/>
          <w:sz w:val="22"/>
          <w:szCs w:val="22"/>
          <w:highlight w:val="white"/>
        </w:rPr>
        <w:t>, </w:t>
      </w:r>
      <w:r>
        <w:rPr>
          <w:rFonts w:ascii="Arial" w:eastAsia="Arial" w:hAnsi="Arial" w:cs="Arial"/>
          <w:i/>
          <w:iCs/>
          <w:sz w:val="22"/>
          <w:szCs w:val="22"/>
          <w:highlight w:val="white"/>
        </w:rPr>
        <w:t>9</w:t>
      </w:r>
      <w:r>
        <w:rPr>
          <w:rFonts w:ascii="Arial" w:eastAsia="Arial" w:hAnsi="Arial" w:cs="Arial"/>
          <w:sz w:val="22"/>
          <w:szCs w:val="22"/>
          <w:highlight w:val="white"/>
        </w:rPr>
        <w:t>(2), 3258-3275.</w:t>
      </w:r>
    </w:p>
    <w:p w14:paraId="7DBCADD6"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highlight w:val="white"/>
        </w:rPr>
        <w:t>Sartika, D., &amp; Darmansyah, R. (2024). Pengembangan kurikulum di Madrasah Aliyah Ulul Albab Kota Lubuk Linggau. </w:t>
      </w:r>
      <w:proofErr w:type="spellStart"/>
      <w:r>
        <w:rPr>
          <w:rFonts w:ascii="Arial" w:eastAsia="Arial" w:hAnsi="Arial" w:cs="Arial"/>
          <w:i/>
          <w:iCs/>
          <w:sz w:val="22"/>
          <w:szCs w:val="22"/>
          <w:highlight w:val="white"/>
        </w:rPr>
        <w:t>Dirasah</w:t>
      </w:r>
      <w:proofErr w:type="spellEnd"/>
      <w:r>
        <w:rPr>
          <w:rFonts w:ascii="Arial" w:eastAsia="Arial" w:hAnsi="Arial" w:cs="Arial"/>
          <w:i/>
          <w:iCs/>
          <w:sz w:val="22"/>
          <w:szCs w:val="22"/>
          <w:highlight w:val="white"/>
        </w:rPr>
        <w:t>: Jurnal Studi Ilmu dan Manajemen Pendidikan Islam</w:t>
      </w:r>
      <w:r>
        <w:rPr>
          <w:rFonts w:ascii="Arial" w:eastAsia="Arial" w:hAnsi="Arial" w:cs="Arial"/>
          <w:sz w:val="22"/>
          <w:szCs w:val="22"/>
          <w:highlight w:val="white"/>
        </w:rPr>
        <w:t>, </w:t>
      </w:r>
      <w:r>
        <w:rPr>
          <w:rFonts w:ascii="Arial" w:eastAsia="Arial" w:hAnsi="Arial" w:cs="Arial"/>
          <w:i/>
          <w:iCs/>
          <w:sz w:val="22"/>
          <w:szCs w:val="22"/>
          <w:highlight w:val="white"/>
        </w:rPr>
        <w:t>7</w:t>
      </w:r>
      <w:r>
        <w:rPr>
          <w:rFonts w:ascii="Arial" w:eastAsia="Arial" w:hAnsi="Arial" w:cs="Arial"/>
          <w:sz w:val="22"/>
          <w:szCs w:val="22"/>
          <w:highlight w:val="white"/>
        </w:rPr>
        <w:t>(1), 18-28.</w:t>
      </w:r>
    </w:p>
    <w:p w14:paraId="4A65DA9C"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Sholeh, M. I., </w:t>
      </w:r>
      <w:proofErr w:type="spellStart"/>
      <w:r>
        <w:rPr>
          <w:rFonts w:ascii="Arial" w:eastAsia="Arial" w:hAnsi="Arial" w:cs="Arial"/>
          <w:sz w:val="22"/>
          <w:szCs w:val="22"/>
          <w:highlight w:val="white"/>
        </w:rPr>
        <w:t>Wahrudin</w:t>
      </w:r>
      <w:proofErr w:type="spellEnd"/>
      <w:r>
        <w:rPr>
          <w:rFonts w:ascii="Arial" w:eastAsia="Arial" w:hAnsi="Arial" w:cs="Arial"/>
          <w:sz w:val="22"/>
          <w:szCs w:val="22"/>
          <w:highlight w:val="white"/>
        </w:rPr>
        <w:t xml:space="preserve">, B., &amp; Muzakki, H. (2024). </w:t>
      </w:r>
      <w:proofErr w:type="spellStart"/>
      <w:r>
        <w:rPr>
          <w:rFonts w:ascii="Arial" w:eastAsia="Arial" w:hAnsi="Arial" w:cs="Arial"/>
          <w:sz w:val="22"/>
          <w:szCs w:val="22"/>
          <w:highlight w:val="white"/>
        </w:rPr>
        <w:t>Management</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challenges</w:t>
      </w:r>
      <w:proofErr w:type="spellEnd"/>
      <w:r>
        <w:rPr>
          <w:rFonts w:ascii="Arial" w:eastAsia="Arial" w:hAnsi="Arial" w:cs="Arial"/>
          <w:sz w:val="22"/>
          <w:szCs w:val="22"/>
          <w:highlight w:val="white"/>
        </w:rPr>
        <w:t xml:space="preserve"> in </w:t>
      </w:r>
      <w:proofErr w:type="spellStart"/>
      <w:r>
        <w:rPr>
          <w:rFonts w:ascii="Arial" w:eastAsia="Arial" w:hAnsi="Arial" w:cs="Arial"/>
          <w:sz w:val="22"/>
          <w:szCs w:val="22"/>
          <w:highlight w:val="white"/>
        </w:rPr>
        <w:t>implementing</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the</w:t>
      </w:r>
      <w:proofErr w:type="spellEnd"/>
      <w:r>
        <w:rPr>
          <w:rFonts w:ascii="Arial" w:eastAsia="Arial" w:hAnsi="Arial" w:cs="Arial"/>
          <w:sz w:val="22"/>
          <w:szCs w:val="22"/>
          <w:highlight w:val="white"/>
        </w:rPr>
        <w:t xml:space="preserve"> merdeka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w:t>
      </w:r>
      <w:r>
        <w:rPr>
          <w:rFonts w:ascii="Arial" w:eastAsia="Arial" w:hAnsi="Arial" w:cs="Arial"/>
          <w:i/>
          <w:iCs/>
          <w:sz w:val="22"/>
          <w:szCs w:val="22"/>
          <w:highlight w:val="white"/>
        </w:rPr>
        <w:t xml:space="preserve">Al-Hayat: </w:t>
      </w:r>
      <w:proofErr w:type="spellStart"/>
      <w:r>
        <w:rPr>
          <w:rFonts w:ascii="Arial" w:eastAsia="Arial" w:hAnsi="Arial" w:cs="Arial"/>
          <w:i/>
          <w:iCs/>
          <w:sz w:val="22"/>
          <w:szCs w:val="22"/>
          <w:highlight w:val="white"/>
        </w:rPr>
        <w:t>Journal</w:t>
      </w:r>
      <w:proofErr w:type="spellEnd"/>
      <w:r>
        <w:rPr>
          <w:rFonts w:ascii="Arial" w:eastAsia="Arial" w:hAnsi="Arial" w:cs="Arial"/>
          <w:i/>
          <w:iCs/>
          <w:sz w:val="22"/>
          <w:szCs w:val="22"/>
          <w:highlight w:val="white"/>
        </w:rPr>
        <w:t xml:space="preserve"> </w:t>
      </w:r>
      <w:proofErr w:type="spellStart"/>
      <w:r>
        <w:rPr>
          <w:rFonts w:ascii="Arial" w:eastAsia="Arial" w:hAnsi="Arial" w:cs="Arial"/>
          <w:i/>
          <w:iCs/>
          <w:sz w:val="22"/>
          <w:szCs w:val="22"/>
          <w:highlight w:val="white"/>
        </w:rPr>
        <w:t>of</w:t>
      </w:r>
      <w:proofErr w:type="spellEnd"/>
      <w:r>
        <w:rPr>
          <w:rFonts w:ascii="Arial" w:eastAsia="Arial" w:hAnsi="Arial" w:cs="Arial"/>
          <w:i/>
          <w:iCs/>
          <w:sz w:val="22"/>
          <w:szCs w:val="22"/>
          <w:highlight w:val="white"/>
        </w:rPr>
        <w:t xml:space="preserve"> Islamic </w:t>
      </w:r>
      <w:proofErr w:type="spellStart"/>
      <w:r>
        <w:rPr>
          <w:rFonts w:ascii="Arial" w:eastAsia="Arial" w:hAnsi="Arial" w:cs="Arial"/>
          <w:i/>
          <w:iCs/>
          <w:sz w:val="22"/>
          <w:szCs w:val="22"/>
          <w:highlight w:val="white"/>
        </w:rPr>
        <w:t>Education</w:t>
      </w:r>
      <w:proofErr w:type="spellEnd"/>
      <w:r>
        <w:rPr>
          <w:rFonts w:ascii="Arial" w:eastAsia="Arial" w:hAnsi="Arial" w:cs="Arial"/>
          <w:sz w:val="22"/>
          <w:szCs w:val="22"/>
          <w:highlight w:val="white"/>
        </w:rPr>
        <w:t>, </w:t>
      </w:r>
      <w:r>
        <w:rPr>
          <w:rFonts w:ascii="Arial" w:eastAsia="Arial" w:hAnsi="Arial" w:cs="Arial"/>
          <w:i/>
          <w:iCs/>
          <w:sz w:val="22"/>
          <w:szCs w:val="22"/>
          <w:highlight w:val="white"/>
        </w:rPr>
        <w:t>8</w:t>
      </w:r>
      <w:r>
        <w:rPr>
          <w:rFonts w:ascii="Arial" w:eastAsia="Arial" w:hAnsi="Arial" w:cs="Arial"/>
          <w:sz w:val="22"/>
          <w:szCs w:val="22"/>
          <w:highlight w:val="white"/>
        </w:rPr>
        <w:t>(3), 1051-1071.</w:t>
      </w:r>
    </w:p>
    <w:p w14:paraId="408073DB"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rPr>
        <w:t xml:space="preserve">Slamet, S., </w:t>
      </w:r>
      <w:proofErr w:type="spellStart"/>
      <w:r>
        <w:rPr>
          <w:rFonts w:ascii="Arial" w:eastAsia="Arial" w:hAnsi="Arial" w:cs="Arial"/>
          <w:sz w:val="22"/>
          <w:szCs w:val="22"/>
        </w:rPr>
        <w:t>Soelistijanto</w:t>
      </w:r>
      <w:proofErr w:type="spellEnd"/>
      <w:r>
        <w:rPr>
          <w:rFonts w:ascii="Arial" w:eastAsia="Arial" w:hAnsi="Arial" w:cs="Arial"/>
          <w:sz w:val="22"/>
          <w:szCs w:val="22"/>
        </w:rPr>
        <w:t xml:space="preserve">, R., Setyaningsih, S., </w:t>
      </w:r>
      <w:proofErr w:type="spellStart"/>
      <w:r>
        <w:rPr>
          <w:rFonts w:ascii="Arial" w:eastAsia="Arial" w:hAnsi="Arial" w:cs="Arial"/>
          <w:sz w:val="22"/>
          <w:szCs w:val="22"/>
        </w:rPr>
        <w:t>Redjeki</w:t>
      </w:r>
      <w:proofErr w:type="spellEnd"/>
      <w:r>
        <w:rPr>
          <w:rFonts w:ascii="Arial" w:eastAsia="Arial" w:hAnsi="Arial" w:cs="Arial"/>
          <w:sz w:val="22"/>
          <w:szCs w:val="22"/>
        </w:rPr>
        <w:t xml:space="preserve">, S., &amp; Sayekti, S. (2025). </w:t>
      </w:r>
      <w:proofErr w:type="spellStart"/>
      <w:r>
        <w:rPr>
          <w:rFonts w:ascii="Arial" w:eastAsia="Arial" w:hAnsi="Arial" w:cs="Arial"/>
          <w:sz w:val="22"/>
          <w:szCs w:val="22"/>
        </w:rPr>
        <w:t>Implementation</w:t>
      </w:r>
      <w:proofErr w:type="spellEnd"/>
      <w:r>
        <w:rPr>
          <w:rFonts w:ascii="Arial" w:eastAsia="Arial" w:hAnsi="Arial" w:cs="Arial"/>
          <w:sz w:val="22"/>
          <w:szCs w:val="22"/>
        </w:rPr>
        <w:t xml:space="preserve"> </w:t>
      </w:r>
      <w:proofErr w:type="spellStart"/>
      <w:r>
        <w:rPr>
          <w:rFonts w:ascii="Arial" w:eastAsia="Arial" w:hAnsi="Arial" w:cs="Arial"/>
          <w:sz w:val="22"/>
          <w:szCs w:val="22"/>
        </w:rPr>
        <w:t>of</w:t>
      </w:r>
      <w:proofErr w:type="spellEnd"/>
      <w:r>
        <w:rPr>
          <w:rFonts w:ascii="Arial" w:eastAsia="Arial" w:hAnsi="Arial" w:cs="Arial"/>
          <w:sz w:val="22"/>
          <w:szCs w:val="22"/>
        </w:rPr>
        <w:t xml:space="preserve"> merdeka </w:t>
      </w:r>
      <w:proofErr w:type="spellStart"/>
      <w:r>
        <w:rPr>
          <w:rFonts w:ascii="Arial" w:eastAsia="Arial" w:hAnsi="Arial" w:cs="Arial"/>
          <w:sz w:val="22"/>
          <w:szCs w:val="22"/>
        </w:rPr>
        <w:t>curriculum</w:t>
      </w:r>
      <w:proofErr w:type="spellEnd"/>
      <w:r>
        <w:rPr>
          <w:rFonts w:ascii="Arial" w:eastAsia="Arial" w:hAnsi="Arial" w:cs="Arial"/>
          <w:sz w:val="22"/>
          <w:szCs w:val="22"/>
        </w:rPr>
        <w:t xml:space="preserve"> in </w:t>
      </w:r>
      <w:proofErr w:type="spellStart"/>
      <w:r>
        <w:rPr>
          <w:rFonts w:ascii="Arial" w:eastAsia="Arial" w:hAnsi="Arial" w:cs="Arial"/>
          <w:sz w:val="22"/>
          <w:szCs w:val="22"/>
        </w:rPr>
        <w:t>the</w:t>
      </w:r>
      <w:proofErr w:type="spellEnd"/>
      <w:r>
        <w:rPr>
          <w:rFonts w:ascii="Arial" w:eastAsia="Arial" w:hAnsi="Arial" w:cs="Arial"/>
          <w:sz w:val="22"/>
          <w:szCs w:val="22"/>
        </w:rPr>
        <w:t xml:space="preserve"> </w:t>
      </w:r>
      <w:proofErr w:type="spellStart"/>
      <w:r>
        <w:rPr>
          <w:rFonts w:ascii="Arial" w:eastAsia="Arial" w:hAnsi="Arial" w:cs="Arial"/>
          <w:sz w:val="22"/>
          <w:szCs w:val="22"/>
        </w:rPr>
        <w:t>learning</w:t>
      </w:r>
      <w:proofErr w:type="spellEnd"/>
      <w:r>
        <w:rPr>
          <w:rFonts w:ascii="Arial" w:eastAsia="Arial" w:hAnsi="Arial" w:cs="Arial"/>
          <w:sz w:val="22"/>
          <w:szCs w:val="22"/>
        </w:rPr>
        <w:t xml:space="preserve"> </w:t>
      </w:r>
      <w:proofErr w:type="spellStart"/>
      <w:r>
        <w:rPr>
          <w:rFonts w:ascii="Arial" w:eastAsia="Arial" w:hAnsi="Arial" w:cs="Arial"/>
          <w:sz w:val="22"/>
          <w:szCs w:val="22"/>
        </w:rPr>
        <w:t>process</w:t>
      </w:r>
      <w:proofErr w:type="spellEnd"/>
      <w:r>
        <w:rPr>
          <w:rFonts w:ascii="Arial" w:eastAsia="Arial" w:hAnsi="Arial" w:cs="Arial"/>
          <w:sz w:val="22"/>
          <w:szCs w:val="22"/>
        </w:rPr>
        <w:t xml:space="preserve"> </w:t>
      </w:r>
      <w:proofErr w:type="spellStart"/>
      <w:r>
        <w:rPr>
          <w:rFonts w:ascii="Arial" w:eastAsia="Arial" w:hAnsi="Arial" w:cs="Arial"/>
          <w:sz w:val="22"/>
          <w:szCs w:val="22"/>
        </w:rPr>
        <w:t>through</w:t>
      </w:r>
      <w:proofErr w:type="spellEnd"/>
      <w:r>
        <w:rPr>
          <w:rFonts w:ascii="Arial" w:eastAsia="Arial" w:hAnsi="Arial" w:cs="Arial"/>
          <w:sz w:val="22"/>
          <w:szCs w:val="22"/>
        </w:rPr>
        <w:t xml:space="preserve"> </w:t>
      </w:r>
      <w:proofErr w:type="spellStart"/>
      <w:r>
        <w:rPr>
          <w:rFonts w:ascii="Arial" w:eastAsia="Arial" w:hAnsi="Arial" w:cs="Arial"/>
          <w:sz w:val="22"/>
          <w:szCs w:val="22"/>
        </w:rPr>
        <w:t>outdoor</w:t>
      </w:r>
      <w:proofErr w:type="spellEnd"/>
      <w:r>
        <w:rPr>
          <w:rFonts w:ascii="Arial" w:eastAsia="Arial" w:hAnsi="Arial" w:cs="Arial"/>
          <w:sz w:val="22"/>
          <w:szCs w:val="22"/>
        </w:rPr>
        <w:t xml:space="preserve"> </w:t>
      </w:r>
      <w:proofErr w:type="spellStart"/>
      <w:r>
        <w:rPr>
          <w:rFonts w:ascii="Arial" w:eastAsia="Arial" w:hAnsi="Arial" w:cs="Arial"/>
          <w:sz w:val="22"/>
          <w:szCs w:val="22"/>
        </w:rPr>
        <w:t>learning</w:t>
      </w:r>
      <w:proofErr w:type="spellEnd"/>
      <w:r>
        <w:rPr>
          <w:rFonts w:ascii="Arial" w:eastAsia="Arial" w:hAnsi="Arial" w:cs="Arial"/>
          <w:sz w:val="22"/>
          <w:szCs w:val="22"/>
        </w:rPr>
        <w:t xml:space="preserve"> </w:t>
      </w:r>
      <w:proofErr w:type="spellStart"/>
      <w:r>
        <w:rPr>
          <w:rFonts w:ascii="Arial" w:eastAsia="Arial" w:hAnsi="Arial" w:cs="Arial"/>
          <w:sz w:val="22"/>
          <w:szCs w:val="22"/>
        </w:rPr>
        <w:t>methods</w:t>
      </w:r>
      <w:proofErr w:type="spellEnd"/>
      <w:r>
        <w:rPr>
          <w:rFonts w:ascii="Arial" w:eastAsia="Arial" w:hAnsi="Arial" w:cs="Arial"/>
          <w:sz w:val="22"/>
          <w:szCs w:val="22"/>
        </w:rPr>
        <w:t xml:space="preserve">. </w:t>
      </w:r>
      <w:r>
        <w:rPr>
          <w:rFonts w:ascii="Arial" w:eastAsia="Arial" w:hAnsi="Arial" w:cs="Arial"/>
          <w:i/>
          <w:iCs/>
          <w:sz w:val="22"/>
          <w:szCs w:val="22"/>
        </w:rPr>
        <w:t xml:space="preserve">RA </w:t>
      </w:r>
      <w:proofErr w:type="spellStart"/>
      <w:r>
        <w:rPr>
          <w:rFonts w:ascii="Arial" w:eastAsia="Arial" w:hAnsi="Arial" w:cs="Arial"/>
          <w:i/>
          <w:iCs/>
          <w:sz w:val="22"/>
          <w:szCs w:val="22"/>
        </w:rPr>
        <w:t>Journal</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of</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Applied</w:t>
      </w:r>
      <w:proofErr w:type="spellEnd"/>
      <w:r>
        <w:rPr>
          <w:rFonts w:ascii="Arial" w:eastAsia="Arial" w:hAnsi="Arial" w:cs="Arial"/>
          <w:i/>
          <w:iCs/>
          <w:sz w:val="22"/>
          <w:szCs w:val="22"/>
        </w:rPr>
        <w:t xml:space="preserve"> </w:t>
      </w:r>
      <w:proofErr w:type="spellStart"/>
      <w:r>
        <w:rPr>
          <w:rFonts w:ascii="Arial" w:eastAsia="Arial" w:hAnsi="Arial" w:cs="Arial"/>
          <w:i/>
          <w:iCs/>
          <w:sz w:val="22"/>
          <w:szCs w:val="22"/>
        </w:rPr>
        <w:t>Research</w:t>
      </w:r>
      <w:proofErr w:type="spellEnd"/>
      <w:r>
        <w:rPr>
          <w:rFonts w:ascii="Arial" w:eastAsia="Arial" w:hAnsi="Arial" w:cs="Arial"/>
          <w:i/>
          <w:iCs/>
          <w:sz w:val="22"/>
          <w:szCs w:val="22"/>
        </w:rPr>
        <w:t>, 11</w:t>
      </w:r>
      <w:r>
        <w:rPr>
          <w:rFonts w:ascii="Arial" w:eastAsia="Arial" w:hAnsi="Arial" w:cs="Arial"/>
          <w:sz w:val="22"/>
          <w:szCs w:val="22"/>
        </w:rPr>
        <w:t xml:space="preserve">(2), 25-29. </w:t>
      </w:r>
    </w:p>
    <w:p w14:paraId="1AE96297"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 xml:space="preserve">Sofiyanti, E., </w:t>
      </w:r>
      <w:proofErr w:type="spellStart"/>
      <w:r>
        <w:rPr>
          <w:rFonts w:ascii="Arial" w:eastAsia="Arial" w:hAnsi="Arial" w:cs="Arial"/>
          <w:sz w:val="22"/>
          <w:szCs w:val="22"/>
          <w:highlight w:val="white"/>
        </w:rPr>
        <w:t>Rasiman</w:t>
      </w:r>
      <w:proofErr w:type="spellEnd"/>
      <w:r>
        <w:rPr>
          <w:rFonts w:ascii="Arial" w:eastAsia="Arial" w:hAnsi="Arial" w:cs="Arial"/>
          <w:sz w:val="22"/>
          <w:szCs w:val="22"/>
          <w:highlight w:val="white"/>
        </w:rPr>
        <w:t xml:space="preserve">, R., &amp; Sumarno, S. (2025). </w:t>
      </w:r>
      <w:proofErr w:type="spellStart"/>
      <w:r>
        <w:rPr>
          <w:rFonts w:ascii="Arial" w:eastAsia="Arial" w:hAnsi="Arial" w:cs="Arial"/>
          <w:sz w:val="22"/>
          <w:szCs w:val="22"/>
          <w:highlight w:val="white"/>
        </w:rPr>
        <w:t>Implementation</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of</w:t>
      </w:r>
      <w:proofErr w:type="spellEnd"/>
      <w:r>
        <w:rPr>
          <w:rFonts w:ascii="Arial" w:eastAsia="Arial" w:hAnsi="Arial" w:cs="Arial"/>
          <w:sz w:val="22"/>
          <w:szCs w:val="22"/>
          <w:highlight w:val="white"/>
        </w:rPr>
        <w:t xml:space="preserve"> merdeka </w:t>
      </w:r>
      <w:proofErr w:type="spellStart"/>
      <w:r>
        <w:rPr>
          <w:rFonts w:ascii="Arial" w:eastAsia="Arial" w:hAnsi="Arial" w:cs="Arial"/>
          <w:sz w:val="22"/>
          <w:szCs w:val="22"/>
          <w:highlight w:val="white"/>
        </w:rPr>
        <w:t>curriculum</w:t>
      </w:r>
      <w:proofErr w:type="spellEnd"/>
      <w:r>
        <w:rPr>
          <w:rFonts w:ascii="Arial" w:eastAsia="Arial" w:hAnsi="Arial" w:cs="Arial"/>
          <w:sz w:val="22"/>
          <w:szCs w:val="22"/>
          <w:highlight w:val="white"/>
        </w:rPr>
        <w:t xml:space="preserve"> </w:t>
      </w:r>
      <w:proofErr w:type="spellStart"/>
      <w:r>
        <w:rPr>
          <w:rFonts w:ascii="Arial" w:eastAsia="Arial" w:hAnsi="Arial" w:cs="Arial"/>
          <w:sz w:val="22"/>
          <w:szCs w:val="22"/>
          <w:highlight w:val="white"/>
        </w:rPr>
        <w:t>at</w:t>
      </w:r>
      <w:proofErr w:type="spellEnd"/>
      <w:r>
        <w:rPr>
          <w:rFonts w:ascii="Arial" w:eastAsia="Arial" w:hAnsi="Arial" w:cs="Arial"/>
          <w:sz w:val="22"/>
          <w:szCs w:val="22"/>
          <w:highlight w:val="white"/>
        </w:rPr>
        <w:t xml:space="preserve"> SMP Negeri 1 </w:t>
      </w:r>
      <w:proofErr w:type="spellStart"/>
      <w:r>
        <w:rPr>
          <w:rFonts w:ascii="Arial" w:eastAsia="Arial" w:hAnsi="Arial" w:cs="Arial"/>
          <w:sz w:val="22"/>
          <w:szCs w:val="22"/>
          <w:highlight w:val="white"/>
        </w:rPr>
        <w:t>Kedungwuni</w:t>
      </w:r>
      <w:proofErr w:type="spellEnd"/>
      <w:r>
        <w:rPr>
          <w:rFonts w:ascii="Arial" w:eastAsia="Arial" w:hAnsi="Arial" w:cs="Arial"/>
          <w:sz w:val="22"/>
          <w:szCs w:val="22"/>
          <w:highlight w:val="white"/>
        </w:rPr>
        <w:t xml:space="preserve"> Pekalongan. </w:t>
      </w:r>
      <w:r>
        <w:rPr>
          <w:rFonts w:ascii="Arial" w:eastAsia="Arial" w:hAnsi="Arial" w:cs="Arial"/>
          <w:i/>
          <w:iCs/>
          <w:sz w:val="22"/>
          <w:szCs w:val="22"/>
          <w:highlight w:val="white"/>
        </w:rPr>
        <w:t>Prima Magistra: Jurnal Ilmiah Kependidikan</w:t>
      </w:r>
      <w:r>
        <w:rPr>
          <w:rFonts w:ascii="Arial" w:eastAsia="Arial" w:hAnsi="Arial" w:cs="Arial"/>
          <w:sz w:val="22"/>
          <w:szCs w:val="22"/>
          <w:highlight w:val="white"/>
        </w:rPr>
        <w:t>, </w:t>
      </w:r>
      <w:r>
        <w:rPr>
          <w:rFonts w:ascii="Arial" w:eastAsia="Arial" w:hAnsi="Arial" w:cs="Arial"/>
          <w:i/>
          <w:iCs/>
          <w:sz w:val="22"/>
          <w:szCs w:val="22"/>
          <w:highlight w:val="white"/>
        </w:rPr>
        <w:t>6</w:t>
      </w:r>
      <w:r>
        <w:rPr>
          <w:rFonts w:ascii="Arial" w:eastAsia="Arial" w:hAnsi="Arial" w:cs="Arial"/>
          <w:sz w:val="22"/>
          <w:szCs w:val="22"/>
          <w:highlight w:val="white"/>
        </w:rPr>
        <w:t>(2), 133-144.</w:t>
      </w:r>
    </w:p>
    <w:p w14:paraId="06780005" w14:textId="77777777" w:rsidR="001D585F" w:rsidRDefault="001D585F" w:rsidP="00637F1E">
      <w:pPr>
        <w:spacing w:after="240"/>
        <w:ind w:left="567" w:hanging="567"/>
        <w:rPr>
          <w:rFonts w:ascii="Arial" w:eastAsia="Arial" w:hAnsi="Arial" w:cs="Arial"/>
          <w:sz w:val="22"/>
          <w:szCs w:val="22"/>
          <w:highlight w:val="white"/>
        </w:rPr>
      </w:pPr>
      <w:r>
        <w:rPr>
          <w:rFonts w:ascii="Arial" w:eastAsia="Arial" w:hAnsi="Arial" w:cs="Arial"/>
          <w:sz w:val="22"/>
          <w:szCs w:val="22"/>
          <w:highlight w:val="white"/>
        </w:rPr>
        <w:t>Syarifah, S., &amp; Misbah, M. (2024). Menjembatani dikotomi ilmu di Madrasah. </w:t>
      </w:r>
      <w:r>
        <w:rPr>
          <w:rFonts w:ascii="Arial" w:eastAsia="Arial" w:hAnsi="Arial" w:cs="Arial"/>
          <w:i/>
          <w:iCs/>
          <w:sz w:val="22"/>
          <w:szCs w:val="22"/>
          <w:highlight w:val="white"/>
        </w:rPr>
        <w:t xml:space="preserve">Al </w:t>
      </w:r>
      <w:proofErr w:type="spellStart"/>
      <w:r>
        <w:rPr>
          <w:rFonts w:ascii="Arial" w:eastAsia="Arial" w:hAnsi="Arial" w:cs="Arial"/>
          <w:i/>
          <w:iCs/>
          <w:sz w:val="22"/>
          <w:szCs w:val="22"/>
          <w:highlight w:val="white"/>
        </w:rPr>
        <w:t>Ashriyyah</w:t>
      </w:r>
      <w:proofErr w:type="spellEnd"/>
      <w:r>
        <w:rPr>
          <w:rFonts w:ascii="Arial" w:eastAsia="Arial" w:hAnsi="Arial" w:cs="Arial"/>
          <w:sz w:val="22"/>
          <w:szCs w:val="22"/>
          <w:highlight w:val="white"/>
        </w:rPr>
        <w:t>, </w:t>
      </w:r>
      <w:r>
        <w:rPr>
          <w:rFonts w:ascii="Arial" w:eastAsia="Arial" w:hAnsi="Arial" w:cs="Arial"/>
          <w:i/>
          <w:iCs/>
          <w:sz w:val="22"/>
          <w:szCs w:val="22"/>
          <w:highlight w:val="white"/>
        </w:rPr>
        <w:t>10</w:t>
      </w:r>
      <w:r>
        <w:rPr>
          <w:rFonts w:ascii="Arial" w:eastAsia="Arial" w:hAnsi="Arial" w:cs="Arial"/>
          <w:sz w:val="22"/>
          <w:szCs w:val="22"/>
          <w:highlight w:val="white"/>
        </w:rPr>
        <w:t>(2), 157-170.</w:t>
      </w:r>
    </w:p>
    <w:p w14:paraId="44A56608" w14:textId="77777777" w:rsidR="001D585F" w:rsidRDefault="001D585F" w:rsidP="00637F1E">
      <w:pPr>
        <w:spacing w:after="240"/>
        <w:ind w:left="567" w:hanging="567"/>
        <w:rPr>
          <w:rFonts w:ascii="Arial" w:eastAsia="Arial" w:hAnsi="Arial" w:cs="Arial"/>
          <w:sz w:val="22"/>
          <w:szCs w:val="22"/>
        </w:rPr>
      </w:pPr>
      <w:r>
        <w:rPr>
          <w:rFonts w:ascii="Arial" w:eastAsia="Arial" w:hAnsi="Arial" w:cs="Arial"/>
          <w:sz w:val="22"/>
          <w:szCs w:val="22"/>
          <w:highlight w:val="white"/>
        </w:rPr>
        <w:t xml:space="preserve">Wahyudi, I., Zakia, N., Anam, R. K., &amp; </w:t>
      </w:r>
      <w:proofErr w:type="spellStart"/>
      <w:r>
        <w:rPr>
          <w:rFonts w:ascii="Arial" w:eastAsia="Arial" w:hAnsi="Arial" w:cs="Arial"/>
          <w:sz w:val="22"/>
          <w:szCs w:val="22"/>
          <w:highlight w:val="white"/>
        </w:rPr>
        <w:t>Analistiani</w:t>
      </w:r>
      <w:proofErr w:type="spellEnd"/>
      <w:r>
        <w:rPr>
          <w:rFonts w:ascii="Arial" w:eastAsia="Arial" w:hAnsi="Arial" w:cs="Arial"/>
          <w:sz w:val="22"/>
          <w:szCs w:val="22"/>
          <w:highlight w:val="white"/>
        </w:rPr>
        <w:t xml:space="preserve">, A. (2024). Tantangan dan peluang implementasi kurikulum merdeka di madrasah </w:t>
      </w:r>
      <w:proofErr w:type="spellStart"/>
      <w:r>
        <w:rPr>
          <w:rFonts w:ascii="Arial" w:eastAsia="Arial" w:hAnsi="Arial" w:cs="Arial"/>
          <w:sz w:val="22"/>
          <w:szCs w:val="22"/>
          <w:highlight w:val="white"/>
        </w:rPr>
        <w:t>ibtidaiyah</w:t>
      </w:r>
      <w:proofErr w:type="spellEnd"/>
      <w:r>
        <w:rPr>
          <w:rFonts w:ascii="Arial" w:eastAsia="Arial" w:hAnsi="Arial" w:cs="Arial"/>
          <w:sz w:val="22"/>
          <w:szCs w:val="22"/>
          <w:highlight w:val="white"/>
        </w:rPr>
        <w:t>. </w:t>
      </w:r>
      <w:proofErr w:type="spellStart"/>
      <w:r>
        <w:rPr>
          <w:rFonts w:ascii="Arial" w:eastAsia="Arial" w:hAnsi="Arial" w:cs="Arial"/>
          <w:i/>
          <w:iCs/>
          <w:sz w:val="22"/>
          <w:szCs w:val="22"/>
          <w:highlight w:val="white"/>
        </w:rPr>
        <w:t>Tarqiyatuna</w:t>
      </w:r>
      <w:proofErr w:type="spellEnd"/>
      <w:r>
        <w:rPr>
          <w:rFonts w:ascii="Arial" w:eastAsia="Arial" w:hAnsi="Arial" w:cs="Arial"/>
          <w:i/>
          <w:iCs/>
          <w:sz w:val="22"/>
          <w:szCs w:val="22"/>
          <w:highlight w:val="white"/>
        </w:rPr>
        <w:t xml:space="preserve">: Jurnal Pendidikan Agama Islam dan Madrasah </w:t>
      </w:r>
      <w:proofErr w:type="spellStart"/>
      <w:r>
        <w:rPr>
          <w:rFonts w:ascii="Arial" w:eastAsia="Arial" w:hAnsi="Arial" w:cs="Arial"/>
          <w:i/>
          <w:iCs/>
          <w:sz w:val="22"/>
          <w:szCs w:val="22"/>
          <w:highlight w:val="white"/>
        </w:rPr>
        <w:t>Ibtidaiyah</w:t>
      </w:r>
      <w:proofErr w:type="spellEnd"/>
      <w:r>
        <w:rPr>
          <w:rFonts w:ascii="Arial" w:eastAsia="Arial" w:hAnsi="Arial" w:cs="Arial"/>
          <w:sz w:val="22"/>
          <w:szCs w:val="22"/>
          <w:highlight w:val="white"/>
        </w:rPr>
        <w:t>, </w:t>
      </w:r>
      <w:r>
        <w:rPr>
          <w:rFonts w:ascii="Arial" w:eastAsia="Arial" w:hAnsi="Arial" w:cs="Arial"/>
          <w:i/>
          <w:iCs/>
          <w:sz w:val="22"/>
          <w:szCs w:val="22"/>
          <w:highlight w:val="white"/>
        </w:rPr>
        <w:t>3</w:t>
      </w:r>
      <w:r>
        <w:rPr>
          <w:rFonts w:ascii="Arial" w:eastAsia="Arial" w:hAnsi="Arial" w:cs="Arial"/>
          <w:sz w:val="22"/>
          <w:szCs w:val="22"/>
          <w:highlight w:val="white"/>
        </w:rPr>
        <w:t>(2), 97-105.</w:t>
      </w:r>
    </w:p>
    <w:p w14:paraId="18480CD0" w14:textId="77777777" w:rsidR="001D585F" w:rsidRDefault="001D585F" w:rsidP="00637F1E">
      <w:pPr>
        <w:spacing w:after="240"/>
        <w:ind w:left="567" w:hanging="567"/>
        <w:rPr>
          <w:rFonts w:ascii="Arial" w:eastAsia="Arial" w:hAnsi="Arial" w:cs="Arial"/>
          <w:sz w:val="22"/>
          <w:szCs w:val="22"/>
          <w:highlight w:val="white"/>
        </w:rPr>
      </w:pPr>
      <w:proofErr w:type="spellStart"/>
      <w:r>
        <w:rPr>
          <w:rFonts w:ascii="Arial" w:eastAsia="Arial" w:hAnsi="Arial" w:cs="Arial"/>
          <w:sz w:val="22"/>
          <w:szCs w:val="22"/>
          <w:highlight w:val="white"/>
        </w:rPr>
        <w:t>Zakso</w:t>
      </w:r>
      <w:proofErr w:type="spellEnd"/>
      <w:r>
        <w:rPr>
          <w:rFonts w:ascii="Arial" w:eastAsia="Arial" w:hAnsi="Arial" w:cs="Arial"/>
          <w:sz w:val="22"/>
          <w:szCs w:val="22"/>
          <w:highlight w:val="white"/>
        </w:rPr>
        <w:t>, A. (2023). Implementasi kurikulum merdeka belajar di Indonesia. </w:t>
      </w:r>
      <w:r>
        <w:rPr>
          <w:rFonts w:ascii="Arial" w:eastAsia="Arial" w:hAnsi="Arial" w:cs="Arial"/>
          <w:i/>
          <w:iCs/>
          <w:sz w:val="22"/>
          <w:szCs w:val="22"/>
          <w:highlight w:val="white"/>
        </w:rPr>
        <w:t>Jurnal Pendidikan Sosiologi dan Humaniora</w:t>
      </w:r>
      <w:r>
        <w:rPr>
          <w:rFonts w:ascii="Arial" w:eastAsia="Arial" w:hAnsi="Arial" w:cs="Arial"/>
          <w:sz w:val="22"/>
          <w:szCs w:val="22"/>
          <w:highlight w:val="white"/>
        </w:rPr>
        <w:t>, </w:t>
      </w:r>
      <w:r>
        <w:rPr>
          <w:rFonts w:ascii="Arial" w:eastAsia="Arial" w:hAnsi="Arial" w:cs="Arial"/>
          <w:i/>
          <w:iCs/>
          <w:sz w:val="22"/>
          <w:szCs w:val="22"/>
          <w:highlight w:val="white"/>
        </w:rPr>
        <w:t>13</w:t>
      </w:r>
      <w:r>
        <w:rPr>
          <w:rFonts w:ascii="Arial" w:eastAsia="Arial" w:hAnsi="Arial" w:cs="Arial"/>
          <w:sz w:val="22"/>
          <w:szCs w:val="22"/>
          <w:highlight w:val="white"/>
        </w:rPr>
        <w:t>(2), 916-930.</w:t>
      </w:r>
    </w:p>
    <w:sectPr w:rsidR="001D585F">
      <w:pgSz w:w="11900" w:h="16840"/>
      <w:pgMar w:top="1134"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6AB6" w14:textId="77777777" w:rsidR="00FB6449" w:rsidRDefault="00FB6449">
      <w:r>
        <w:separator/>
      </w:r>
    </w:p>
  </w:endnote>
  <w:endnote w:type="continuationSeparator" w:id="0">
    <w:p w14:paraId="230FF30E" w14:textId="77777777" w:rsidR="00FB6449" w:rsidRDefault="00FB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A24C4BF-6E8E-4760-BBB6-F6198A98614E}"/>
    <w:embedBold r:id="rId2" w:fontKey="{56FD3414-C517-4E58-9A57-A877B786C7D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DA2E5666-4F61-4B0B-8C46-4D011DF608D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98F8495C-D77F-4111-A6D1-EFA8B1F5F8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3BFE" w14:textId="77777777" w:rsidR="00374445" w:rsidRDefault="00374445">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p>
  <w:p w14:paraId="2B6378BC" w14:textId="77777777" w:rsidR="00374445"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D1BBD">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221B88A2" w14:textId="0CE349A5" w:rsidR="00374445" w:rsidRDefault="00FB45E6" w:rsidP="00FB45E6">
    <w:pPr>
      <w:pBdr>
        <w:top w:val="nil"/>
        <w:left w:val="nil"/>
        <w:bottom w:val="nil"/>
        <w:right w:val="nil"/>
        <w:between w:val="nil"/>
      </w:pBdr>
      <w:tabs>
        <w:tab w:val="center" w:pos="4680"/>
        <w:tab w:val="right" w:pos="9360"/>
      </w:tabs>
      <w:rPr>
        <w:rFonts w:ascii="Arial" w:eastAsia="Arial" w:hAnsi="Arial" w:cs="Arial"/>
        <w:sz w:val="16"/>
        <w:szCs w:val="16"/>
      </w:rPr>
    </w:pPr>
    <w:hyperlink r:id="rId1" w:history="1">
      <w:r w:rsidRPr="00EB6A45">
        <w:rPr>
          <w:rStyle w:val="Hyperlink"/>
          <w:rFonts w:ascii="Arial" w:eastAsia="Arial" w:hAnsi="Arial" w:cs="Arial"/>
          <w:sz w:val="16"/>
          <w:szCs w:val="16"/>
        </w:rPr>
        <w:t>https://doi.org/10.64014/hipkin-jer.v2i3.233</w:t>
      </w:r>
    </w:hyperlink>
    <w:r>
      <w:rPr>
        <w:rFonts w:ascii="Arial" w:eastAsia="Arial" w:hAnsi="Arial" w:cs="Arial"/>
        <w:color w:val="00000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D6BD" w14:textId="77777777" w:rsidR="00374445" w:rsidRDefault="00374445">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p>
  <w:p w14:paraId="5C8DC017" w14:textId="77777777" w:rsidR="00374445"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6D1BBD">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450F0B5F" w14:textId="004ABDFA" w:rsidR="00374445" w:rsidRDefault="00FB45E6">
    <w:pPr>
      <w:pBdr>
        <w:top w:val="nil"/>
        <w:left w:val="nil"/>
        <w:bottom w:val="nil"/>
        <w:right w:val="nil"/>
        <w:between w:val="nil"/>
      </w:pBdr>
      <w:tabs>
        <w:tab w:val="center" w:pos="4680"/>
        <w:tab w:val="right" w:pos="9360"/>
      </w:tabs>
      <w:jc w:val="right"/>
      <w:rPr>
        <w:rFonts w:ascii="Arial" w:eastAsia="Arial" w:hAnsi="Arial" w:cs="Arial"/>
        <w:color w:val="000000"/>
        <w:sz w:val="16"/>
        <w:szCs w:val="16"/>
      </w:rPr>
    </w:pPr>
    <w:hyperlink r:id="rId1" w:history="1">
      <w:r w:rsidRPr="00EB6A45">
        <w:rPr>
          <w:rStyle w:val="Hyperlink"/>
          <w:rFonts w:ascii="Arial" w:eastAsia="Arial" w:hAnsi="Arial" w:cs="Arial"/>
          <w:sz w:val="16"/>
          <w:szCs w:val="16"/>
        </w:rPr>
        <w:t>https://doi.org/10.64014/hipkin-jer.v2i3.</w:t>
      </w:r>
      <w:r w:rsidRPr="00EB6A45">
        <w:rPr>
          <w:rStyle w:val="Hyperlink"/>
          <w:rFonts w:ascii="Arial" w:eastAsia="Arial" w:hAnsi="Arial" w:cs="Arial"/>
          <w:sz w:val="16"/>
          <w:szCs w:val="16"/>
        </w:rPr>
        <w:t>233</w:t>
      </w:r>
    </w:hyperlink>
    <w:r>
      <w:rPr>
        <w:rFonts w:ascii="Arial" w:eastAsia="Arial" w:hAnsi="Arial" w:cs="Arial"/>
        <w:color w:val="000000"/>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2F69C" w14:textId="77777777" w:rsidR="00374445"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09B73FD" w14:textId="77777777" w:rsidR="00374445" w:rsidRDefault="00000000">
    <w:pPr>
      <w:pBdr>
        <w:top w:val="nil"/>
        <w:left w:val="nil"/>
        <w:bottom w:val="nil"/>
        <w:right w:val="nil"/>
        <w:between w:val="nil"/>
      </w:pBdr>
      <w:tabs>
        <w:tab w:val="center" w:pos="4680"/>
        <w:tab w:val="right" w:pos="9360"/>
      </w:tabs>
      <w:jc w:val="right"/>
      <w:rPr>
        <w:rFonts w:ascii="Arial" w:eastAsia="Arial" w:hAnsi="Arial" w:cs="Arial"/>
        <w:i/>
        <w:iCs/>
        <w:color w:val="FFFFFF"/>
        <w:sz w:val="18"/>
        <w:szCs w:val="18"/>
      </w:rPr>
    </w:pPr>
    <w:r>
      <w:rPr>
        <w:rFonts w:ascii="Arial" w:eastAsia="Arial" w:hAnsi="Arial" w:cs="Arial"/>
        <w:i/>
        <w:iCs/>
        <w:color w:val="FFFFFF"/>
        <w:sz w:val="18"/>
        <w:szCs w:val="18"/>
      </w:rPr>
      <w:t>DOI:</w:t>
    </w:r>
  </w:p>
  <w:p w14:paraId="36BD5A4F" w14:textId="77777777" w:rsidR="00374445" w:rsidRDefault="00000000">
    <w:pPr>
      <w:pBdr>
        <w:top w:val="nil"/>
        <w:left w:val="nil"/>
        <w:bottom w:val="nil"/>
        <w:right w:val="nil"/>
        <w:between w:val="nil"/>
      </w:pBdr>
      <w:tabs>
        <w:tab w:val="center" w:pos="4680"/>
        <w:tab w:val="right" w:pos="9360"/>
      </w:tabs>
      <w:jc w:val="right"/>
      <w:rPr>
        <w:rFonts w:ascii="Arial" w:eastAsia="Arial" w:hAnsi="Arial" w:cs="Arial"/>
        <w:i/>
        <w:iCs/>
        <w:color w:val="000000"/>
        <w:sz w:val="18"/>
        <w:szCs w:val="18"/>
      </w:rPr>
    </w:pPr>
    <w:r>
      <w:rPr>
        <w:rFonts w:ascii="Arial" w:eastAsia="Arial" w:hAnsi="Arial" w:cs="Arial"/>
        <w:i/>
        <w:iCs/>
        <w:sz w:val="18"/>
        <w:szCs w:val="18"/>
      </w:rPr>
      <w:t>p-</w:t>
    </w:r>
    <w:r>
      <w:rPr>
        <w:rFonts w:ascii="Arial" w:eastAsia="Arial" w:hAnsi="Arial" w:cs="Arial"/>
        <w:i/>
        <w:iCs/>
        <w:color w:val="000000"/>
        <w:sz w:val="18"/>
        <w:szCs w:val="18"/>
      </w:rPr>
      <w:t xml:space="preserve"> ISSN 1829-6750 &amp; e- ISSN 2798-1363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863C9" w14:textId="77777777" w:rsidR="00FB6449" w:rsidRDefault="00FB6449">
      <w:r>
        <w:separator/>
      </w:r>
    </w:p>
  </w:footnote>
  <w:footnote w:type="continuationSeparator" w:id="0">
    <w:p w14:paraId="525D5B3E" w14:textId="77777777" w:rsidR="00FB6449" w:rsidRDefault="00FB6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A7B2" w14:textId="77777777" w:rsidR="00374445"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b/>
        <w:bCs/>
        <w:color w:val="000000"/>
        <w:sz w:val="16"/>
        <w:szCs w:val="16"/>
      </w:rPr>
      <w:t>Fathanah Hamidah Tsaqib</w:t>
    </w:r>
  </w:p>
  <w:p w14:paraId="26F346EF" w14:textId="0848C643" w:rsidR="00374445" w:rsidRDefault="00453B63">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proofErr w:type="spellStart"/>
    <w:r w:rsidRPr="00453B63">
      <w:rPr>
        <w:rFonts w:ascii="Arial" w:eastAsia="Arial" w:hAnsi="Arial" w:cs="Arial"/>
        <w:color w:val="000000"/>
        <w:sz w:val="16"/>
        <w:szCs w:val="16"/>
      </w:rPr>
      <w:t>Informatics</w:t>
    </w:r>
    <w:proofErr w:type="spellEnd"/>
    <w:r w:rsidRPr="00453B63">
      <w:rPr>
        <w:rFonts w:ascii="Arial" w:eastAsia="Arial" w:hAnsi="Arial" w:cs="Arial"/>
        <w:color w:val="000000"/>
        <w:sz w:val="16"/>
        <w:szCs w:val="16"/>
      </w:rPr>
      <w:t xml:space="preserve"> </w:t>
    </w:r>
    <w:proofErr w:type="spellStart"/>
    <w:r w:rsidRPr="00453B63">
      <w:rPr>
        <w:rFonts w:ascii="Arial" w:eastAsia="Arial" w:hAnsi="Arial" w:cs="Arial"/>
        <w:color w:val="000000"/>
        <w:sz w:val="16"/>
        <w:szCs w:val="16"/>
      </w:rPr>
      <w:t>education</w:t>
    </w:r>
    <w:proofErr w:type="spellEnd"/>
    <w:r w:rsidRPr="00453B63">
      <w:rPr>
        <w:rFonts w:ascii="Arial" w:eastAsia="Arial" w:hAnsi="Arial" w:cs="Arial"/>
        <w:color w:val="000000"/>
        <w:sz w:val="16"/>
        <w:szCs w:val="16"/>
      </w:rPr>
      <w:t xml:space="preserve"> </w:t>
    </w:r>
    <w:proofErr w:type="spellStart"/>
    <w:r w:rsidRPr="00453B63">
      <w:rPr>
        <w:rFonts w:ascii="Arial" w:eastAsia="Arial" w:hAnsi="Arial" w:cs="Arial"/>
        <w:color w:val="000000"/>
        <w:sz w:val="16"/>
        <w:szCs w:val="16"/>
      </w:rPr>
      <w:t>practices</w:t>
    </w:r>
    <w:proofErr w:type="spellEnd"/>
    <w:r w:rsidRPr="00453B63">
      <w:rPr>
        <w:rFonts w:ascii="Arial" w:eastAsia="Arial" w:hAnsi="Arial" w:cs="Arial"/>
        <w:color w:val="000000"/>
        <w:sz w:val="16"/>
        <w:szCs w:val="16"/>
      </w:rPr>
      <w:t xml:space="preserve"> </w:t>
    </w:r>
    <w:proofErr w:type="spellStart"/>
    <w:r w:rsidRPr="00453B63">
      <w:rPr>
        <w:rFonts w:ascii="Arial" w:eastAsia="Arial" w:hAnsi="Arial" w:cs="Arial"/>
        <w:color w:val="000000"/>
        <w:sz w:val="16"/>
        <w:szCs w:val="16"/>
      </w:rPr>
      <w:t>and</w:t>
    </w:r>
    <w:proofErr w:type="spellEnd"/>
    <w:r w:rsidRPr="00453B63">
      <w:rPr>
        <w:rFonts w:ascii="Arial" w:eastAsia="Arial" w:hAnsi="Arial" w:cs="Arial"/>
        <w:color w:val="000000"/>
        <w:sz w:val="16"/>
        <w:szCs w:val="16"/>
      </w:rPr>
      <w:t xml:space="preserve"> global </w:t>
    </w:r>
    <w:proofErr w:type="spellStart"/>
    <w:r w:rsidRPr="00453B63">
      <w:rPr>
        <w:rFonts w:ascii="Arial" w:eastAsia="Arial" w:hAnsi="Arial" w:cs="Arial"/>
        <w:color w:val="000000"/>
        <w:sz w:val="16"/>
        <w:szCs w:val="16"/>
      </w:rPr>
      <w:t>relevance</w:t>
    </w:r>
    <w:proofErr w:type="spellEnd"/>
    <w:r w:rsidRPr="00453B63">
      <w:rPr>
        <w:rFonts w:ascii="Arial" w:eastAsia="Arial" w:hAnsi="Arial" w:cs="Arial"/>
        <w:color w:val="000000"/>
        <w:sz w:val="16"/>
        <w:szCs w:val="16"/>
      </w:rPr>
      <w:t xml:space="preserve"> in madrasah in </w:t>
    </w:r>
    <w:proofErr w:type="spellStart"/>
    <w:r w:rsidRPr="00453B63">
      <w:rPr>
        <w:rFonts w:ascii="Arial" w:eastAsia="Arial" w:hAnsi="Arial" w:cs="Arial"/>
        <w:color w:val="000000"/>
        <w:sz w:val="16"/>
        <w:szCs w:val="16"/>
      </w:rPr>
      <w:t>the</w:t>
    </w:r>
    <w:proofErr w:type="spellEnd"/>
    <w:r w:rsidRPr="00453B63">
      <w:rPr>
        <w:rFonts w:ascii="Arial" w:eastAsia="Arial" w:hAnsi="Arial" w:cs="Arial"/>
        <w:color w:val="000000"/>
        <w:sz w:val="16"/>
        <w:szCs w:val="16"/>
      </w:rPr>
      <w:t xml:space="preserve"> Kurikulum Merdeka</w:t>
    </w:r>
  </w:p>
  <w:p w14:paraId="5DF50E8C" w14:textId="77777777" w:rsidR="00374445" w:rsidRDefault="00374445">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951D" w14:textId="77777777" w:rsidR="00374445"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proofErr w:type="spellStart"/>
    <w:r>
      <w:rPr>
        <w:rFonts w:ascii="Arial" w:eastAsia="Arial" w:hAnsi="Arial" w:cs="Arial"/>
        <w:b/>
        <w:bCs/>
        <w:sz w:val="16"/>
        <w:szCs w:val="16"/>
      </w:rPr>
      <w:t>Hipkin</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Journal</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of</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Educational</w:t>
    </w:r>
    <w:proofErr w:type="spellEnd"/>
    <w:r>
      <w:rPr>
        <w:rFonts w:ascii="Arial" w:eastAsia="Arial" w:hAnsi="Arial" w:cs="Arial"/>
        <w:b/>
        <w:bCs/>
        <w:sz w:val="16"/>
        <w:szCs w:val="16"/>
      </w:rPr>
      <w:t xml:space="preserve"> </w:t>
    </w:r>
    <w:proofErr w:type="spellStart"/>
    <w:r>
      <w:rPr>
        <w:rFonts w:ascii="Arial" w:eastAsia="Arial" w:hAnsi="Arial" w:cs="Arial"/>
        <w:b/>
        <w:bCs/>
        <w:sz w:val="16"/>
        <w:szCs w:val="16"/>
      </w:rPr>
      <w:t>Research</w:t>
    </w:r>
    <w:proofErr w:type="spellEnd"/>
    <w:r>
      <w:rPr>
        <w:rFonts w:ascii="Arial" w:eastAsia="Arial" w:hAnsi="Arial" w:cs="Arial"/>
        <w:color w:val="000000"/>
        <w:sz w:val="16"/>
        <w:szCs w:val="16"/>
      </w:rPr>
      <w:t xml:space="preserve"> | e-ISSN 1234-5678 &amp; p-ISSN 1234-5678</w:t>
    </w:r>
  </w:p>
  <w:p w14:paraId="361B3B8C" w14:textId="08A4FB57" w:rsidR="00374445" w:rsidRDefault="00000000">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r>
      <w:rPr>
        <w:rFonts w:ascii="Arial" w:eastAsia="Arial" w:hAnsi="Arial" w:cs="Arial"/>
        <w:color w:val="000000"/>
        <w:sz w:val="16"/>
        <w:szCs w:val="16"/>
      </w:rPr>
      <w:t xml:space="preserve">Volume 2 </w:t>
    </w:r>
    <w:proofErr w:type="spellStart"/>
    <w:r>
      <w:rPr>
        <w:rFonts w:ascii="Arial" w:eastAsia="Arial" w:hAnsi="Arial" w:cs="Arial"/>
        <w:color w:val="000000"/>
        <w:sz w:val="16"/>
        <w:szCs w:val="16"/>
      </w:rPr>
      <w:t>No</w:t>
    </w:r>
    <w:proofErr w:type="spellEnd"/>
    <w:r>
      <w:rPr>
        <w:rFonts w:ascii="Arial" w:eastAsia="Arial" w:hAnsi="Arial" w:cs="Arial"/>
        <w:color w:val="000000"/>
        <w:sz w:val="16"/>
        <w:szCs w:val="16"/>
      </w:rPr>
      <w:t xml:space="preserve"> </w:t>
    </w:r>
    <w:r w:rsidR="006D1BBD">
      <w:rPr>
        <w:rFonts w:ascii="Arial" w:eastAsia="Arial" w:hAnsi="Arial" w:cs="Arial"/>
        <w:color w:val="000000"/>
        <w:sz w:val="16"/>
        <w:szCs w:val="16"/>
      </w:rPr>
      <w:t>3</w:t>
    </w:r>
    <w:r>
      <w:rPr>
        <w:rFonts w:ascii="Arial" w:eastAsia="Arial" w:hAnsi="Arial" w:cs="Arial"/>
        <w:color w:val="000000"/>
        <w:sz w:val="16"/>
        <w:szCs w:val="16"/>
      </w:rPr>
      <w:t xml:space="preserve"> (202</w:t>
    </w:r>
    <w:r w:rsidR="006D1BBD">
      <w:rPr>
        <w:rFonts w:ascii="Arial" w:eastAsia="Arial" w:hAnsi="Arial" w:cs="Arial"/>
        <w:color w:val="000000"/>
        <w:sz w:val="16"/>
        <w:szCs w:val="16"/>
      </w:rPr>
      <w:t>5</w:t>
    </w:r>
    <w:r>
      <w:rPr>
        <w:rFonts w:ascii="Arial" w:eastAsia="Arial" w:hAnsi="Arial" w:cs="Arial"/>
        <w:color w:val="000000"/>
        <w:sz w:val="16"/>
        <w:szCs w:val="16"/>
      </w:rPr>
      <w:t xml:space="preserve">) </w:t>
    </w:r>
    <w:r w:rsidR="00FB45E6" w:rsidRPr="00FB45E6">
      <w:rPr>
        <w:rFonts w:ascii="Arial" w:eastAsia="Arial" w:hAnsi="Arial" w:cs="Arial"/>
        <w:color w:val="000000"/>
        <w:sz w:val="16"/>
        <w:szCs w:val="16"/>
      </w:rPr>
      <w:t>323</w:t>
    </w:r>
    <w:r>
      <w:rPr>
        <w:rFonts w:ascii="Arial" w:eastAsia="Arial" w:hAnsi="Arial" w:cs="Arial"/>
        <w:color w:val="000000"/>
        <w:sz w:val="16"/>
        <w:szCs w:val="16"/>
      </w:rPr>
      <w:t>-</w:t>
    </w:r>
    <w:r w:rsidR="00FB45E6">
      <w:rPr>
        <w:rFonts w:ascii="Arial" w:eastAsia="Arial" w:hAnsi="Arial" w:cs="Arial"/>
        <w:color w:val="000000"/>
        <w:sz w:val="16"/>
        <w:szCs w:val="16"/>
      </w:rPr>
      <w:t>334</w:t>
    </w:r>
  </w:p>
  <w:p w14:paraId="4DC844AC" w14:textId="77777777" w:rsidR="00374445" w:rsidRDefault="00374445">
    <w:pPr>
      <w:pBdr>
        <w:top w:val="nil"/>
        <w:left w:val="nil"/>
        <w:bottom w:val="nil"/>
        <w:right w:val="nil"/>
        <w:between w:val="nil"/>
      </w:pBdr>
      <w:tabs>
        <w:tab w:val="center" w:pos="4680"/>
        <w:tab w:val="right" w:pos="9360"/>
      </w:tabs>
      <w:jc w:val="center"/>
      <w:rPr>
        <w:rFonts w:ascii="Arial" w:eastAsia="Arial" w:hAnsi="Arial" w:cs="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D7D57" w14:textId="77777777" w:rsidR="00374445"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r>
      <w:rPr>
        <w:rFonts w:ascii="Times New Roman" w:eastAsia="Times New Roman" w:hAnsi="Times New Roman" w:cs="Times New Roman"/>
        <w:b/>
        <w:bCs/>
        <w:i/>
        <w:iCs/>
        <w:color w:val="000000"/>
        <w:sz w:val="21"/>
        <w:szCs w:val="21"/>
      </w:rPr>
      <w:t xml:space="preserve">Penulis 1, Penulis 2, </w:t>
    </w:r>
    <w:proofErr w:type="spellStart"/>
    <w:r>
      <w:rPr>
        <w:rFonts w:ascii="Times New Roman" w:eastAsia="Times New Roman" w:hAnsi="Times New Roman" w:cs="Times New Roman"/>
        <w:b/>
        <w:bCs/>
        <w:i/>
        <w:iCs/>
        <w:color w:val="000000"/>
        <w:sz w:val="21"/>
        <w:szCs w:val="21"/>
      </w:rPr>
      <w:t>dst</w:t>
    </w:r>
    <w:proofErr w:type="spellEnd"/>
    <w:r>
      <w:rPr>
        <w:rFonts w:ascii="Times New Roman" w:eastAsia="Times New Roman" w:hAnsi="Times New Roman" w:cs="Times New Roman"/>
        <w:i/>
        <w:iCs/>
        <w:color w:val="000000"/>
        <w:sz w:val="21"/>
        <w:szCs w:val="21"/>
      </w:rPr>
      <w:t xml:space="preserve"> - Judul Artikel Lengkap Maksimal 12 Kata</w:t>
    </w:r>
  </w:p>
  <w:p w14:paraId="31EE167F" w14:textId="77777777" w:rsidR="00374445" w:rsidRDefault="00374445">
    <w:pPr>
      <w:pBdr>
        <w:top w:val="nil"/>
        <w:left w:val="nil"/>
        <w:bottom w:val="nil"/>
        <w:right w:val="nil"/>
        <w:between w:val="nil"/>
      </w:pBdr>
      <w:tabs>
        <w:tab w:val="center" w:pos="4680"/>
        <w:tab w:val="right" w:pos="9360"/>
      </w:tabs>
      <w:jc w:val="center"/>
      <w:rPr>
        <w:rFonts w:ascii="Times New Roman" w:eastAsia="Times New Roman" w:hAnsi="Times New Roman" w:cs="Times New Roman"/>
        <w:i/>
        <w:iCs/>
        <w:color w:val="000000"/>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96E2A"/>
    <w:multiLevelType w:val="multilevel"/>
    <w:tmpl w:val="420671A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5B1C7C21"/>
    <w:multiLevelType w:val="multilevel"/>
    <w:tmpl w:val="20C6C7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506601545">
    <w:abstractNumId w:val="0"/>
  </w:num>
  <w:num w:numId="2" w16cid:durableId="1189023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445"/>
    <w:rsid w:val="001A2992"/>
    <w:rsid w:val="001A52A7"/>
    <w:rsid w:val="001D585F"/>
    <w:rsid w:val="00374445"/>
    <w:rsid w:val="004354FD"/>
    <w:rsid w:val="00453B63"/>
    <w:rsid w:val="005330FA"/>
    <w:rsid w:val="005A34F1"/>
    <w:rsid w:val="005B13A1"/>
    <w:rsid w:val="00637F1E"/>
    <w:rsid w:val="006D0E51"/>
    <w:rsid w:val="006D1BBD"/>
    <w:rsid w:val="006E765D"/>
    <w:rsid w:val="007361FC"/>
    <w:rsid w:val="00746E17"/>
    <w:rsid w:val="007F2B80"/>
    <w:rsid w:val="009777BC"/>
    <w:rsid w:val="00A722E0"/>
    <w:rsid w:val="00B3085A"/>
    <w:rsid w:val="00C80D16"/>
    <w:rsid w:val="00E05830"/>
    <w:rsid w:val="00E444B6"/>
    <w:rsid w:val="00F36908"/>
    <w:rsid w:val="00F90FD2"/>
    <w:rsid w:val="00FB45E6"/>
    <w:rsid w:val="00FB6360"/>
    <w:rsid w:val="00FB64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2BC72"/>
  <w15:docId w15:val="{F49A4743-F798-4BC6-BA0F-366A15688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line="360" w:lineRule="auto"/>
      <w:jc w:val="center"/>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pPr>
      <w:keepNext/>
      <w:keepLines/>
      <w:spacing w:line="360" w:lineRule="auto"/>
      <w:jc w:val="both"/>
      <w:outlineLvl w:val="1"/>
    </w:pPr>
    <w:rPr>
      <w:rFonts w:ascii="Times New Roman" w:eastAsia="Times New Roman" w:hAnsi="Times New Roman" w:cs="Times New Roman"/>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8E48F7"/>
    <w:rPr>
      <w:rFonts w:ascii="Times New Roman" w:eastAsiaTheme="majorEastAsia" w:hAnsi="Times New Roman" w:cstheme="majorBidi"/>
      <w:b/>
      <w:bCs/>
      <w:szCs w:val="28"/>
      <w:lang w:val="id-ID"/>
    </w:rPr>
  </w:style>
  <w:style w:type="character" w:customStyle="1" w:styleId="Heading2Char">
    <w:name w:val="Heading 2 Char"/>
    <w:basedOn w:val="DefaultParagraphFont"/>
    <w:link w:val="Heading2"/>
    <w:uiPriority w:val="9"/>
    <w:rsid w:val="008E48F7"/>
    <w:rPr>
      <w:rFonts w:ascii="Times New Roman" w:eastAsiaTheme="majorEastAsia" w:hAnsi="Times New Roman" w:cstheme="majorBidi"/>
      <w:b/>
      <w:szCs w:val="26"/>
      <w:lang w:val="id-ID"/>
    </w:rPr>
  </w:style>
  <w:style w:type="paragraph" w:styleId="Header">
    <w:name w:val="header"/>
    <w:basedOn w:val="Normal"/>
    <w:link w:val="HeaderChar"/>
    <w:uiPriority w:val="99"/>
    <w:unhideWhenUsed/>
    <w:rsid w:val="00C513C8"/>
    <w:pPr>
      <w:tabs>
        <w:tab w:val="center" w:pos="4680"/>
        <w:tab w:val="right" w:pos="9360"/>
      </w:tabs>
    </w:pPr>
  </w:style>
  <w:style w:type="character" w:customStyle="1" w:styleId="HeaderChar">
    <w:name w:val="Header Char"/>
    <w:basedOn w:val="DefaultParagraphFont"/>
    <w:link w:val="Header"/>
    <w:uiPriority w:val="99"/>
    <w:rsid w:val="00C513C8"/>
    <w:rPr>
      <w:lang w:val="id-ID"/>
    </w:rPr>
  </w:style>
  <w:style w:type="paragraph" w:styleId="Footer">
    <w:name w:val="footer"/>
    <w:basedOn w:val="Normal"/>
    <w:link w:val="FooterChar"/>
    <w:uiPriority w:val="99"/>
    <w:unhideWhenUsed/>
    <w:rsid w:val="00C513C8"/>
    <w:pPr>
      <w:tabs>
        <w:tab w:val="center" w:pos="4680"/>
        <w:tab w:val="right" w:pos="9360"/>
      </w:tabs>
    </w:pPr>
  </w:style>
  <w:style w:type="character" w:customStyle="1" w:styleId="FooterChar">
    <w:name w:val="Footer Char"/>
    <w:basedOn w:val="DefaultParagraphFont"/>
    <w:link w:val="Footer"/>
    <w:uiPriority w:val="99"/>
    <w:rsid w:val="00C513C8"/>
    <w:rPr>
      <w:lang w:val="id-ID"/>
    </w:rPr>
  </w:style>
  <w:style w:type="character" w:styleId="PageNumber">
    <w:name w:val="page number"/>
    <w:basedOn w:val="DefaultParagraphFont"/>
    <w:uiPriority w:val="99"/>
    <w:semiHidden/>
    <w:unhideWhenUsed/>
    <w:rsid w:val="00FB7112"/>
  </w:style>
  <w:style w:type="paragraph" w:styleId="ListParagraph">
    <w:name w:val="List Paragraph"/>
    <w:basedOn w:val="Normal"/>
    <w:uiPriority w:val="34"/>
    <w:qFormat/>
    <w:rsid w:val="00FB7112"/>
    <w:pPr>
      <w:ind w:left="720"/>
      <w:contextualSpacing/>
    </w:pPr>
  </w:style>
  <w:style w:type="table" w:styleId="TableGrid">
    <w:name w:val="Table Grid"/>
    <w:basedOn w:val="TableNormal"/>
    <w:uiPriority w:val="39"/>
    <w:rsid w:val="0069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4A19"/>
    <w:rPr>
      <w:color w:val="0563C1" w:themeColor="hyperlink"/>
      <w:u w:val="single"/>
    </w:rPr>
  </w:style>
  <w:style w:type="character" w:customStyle="1" w:styleId="UnresolvedMention1">
    <w:name w:val="Unresolved Mention1"/>
    <w:basedOn w:val="DefaultParagraphFont"/>
    <w:uiPriority w:val="99"/>
    <w:semiHidden/>
    <w:unhideWhenUsed/>
    <w:rsid w:val="008A4A19"/>
    <w:rPr>
      <w:color w:val="605E5C"/>
      <w:shd w:val="clear" w:color="auto" w:fill="E1DFDD"/>
    </w:rPr>
  </w:style>
  <w:style w:type="character" w:styleId="FollowedHyperlink">
    <w:name w:val="FollowedHyperlink"/>
    <w:basedOn w:val="DefaultParagraphFont"/>
    <w:uiPriority w:val="99"/>
    <w:semiHidden/>
    <w:unhideWhenUsed/>
    <w:rsid w:val="00F010D4"/>
    <w:rPr>
      <w:color w:val="954F72" w:themeColor="followedHyperlink"/>
      <w:u w:val="single"/>
    </w:rPr>
  </w:style>
  <w:style w:type="character" w:styleId="CommentReference">
    <w:name w:val="annotation reference"/>
    <w:basedOn w:val="DefaultParagraphFont"/>
    <w:uiPriority w:val="99"/>
    <w:semiHidden/>
    <w:unhideWhenUsed/>
    <w:rsid w:val="00E47C89"/>
    <w:rPr>
      <w:sz w:val="16"/>
      <w:szCs w:val="16"/>
    </w:rPr>
  </w:style>
  <w:style w:type="paragraph" w:styleId="CommentText">
    <w:name w:val="annotation text"/>
    <w:basedOn w:val="Normal"/>
    <w:link w:val="CommentTextChar"/>
    <w:uiPriority w:val="99"/>
    <w:unhideWhenUsed/>
    <w:rsid w:val="00E47C89"/>
    <w:pPr>
      <w:spacing w:after="160"/>
    </w:pPr>
    <w:rPr>
      <w:sz w:val="20"/>
      <w:szCs w:val="20"/>
    </w:rPr>
  </w:style>
  <w:style w:type="character" w:customStyle="1" w:styleId="CommentTextChar">
    <w:name w:val="Comment Text Char"/>
    <w:basedOn w:val="DefaultParagraphFont"/>
    <w:link w:val="CommentText"/>
    <w:uiPriority w:val="99"/>
    <w:rsid w:val="00E47C89"/>
    <w:rPr>
      <w:sz w:val="20"/>
      <w:szCs w:val="20"/>
      <w:lang w:val="id-ID"/>
    </w:rPr>
  </w:style>
  <w:style w:type="paragraph" w:styleId="CommentSubject">
    <w:name w:val="annotation subject"/>
    <w:basedOn w:val="CommentText"/>
    <w:next w:val="CommentText"/>
    <w:link w:val="CommentSubjectChar"/>
    <w:uiPriority w:val="99"/>
    <w:semiHidden/>
    <w:unhideWhenUsed/>
    <w:rsid w:val="005D36C5"/>
    <w:pPr>
      <w:spacing w:after="0"/>
    </w:pPr>
    <w:rPr>
      <w:b/>
      <w:bCs/>
    </w:rPr>
  </w:style>
  <w:style w:type="character" w:customStyle="1" w:styleId="CommentSubjectChar">
    <w:name w:val="Comment Subject Char"/>
    <w:basedOn w:val="CommentTextChar"/>
    <w:link w:val="CommentSubject"/>
    <w:uiPriority w:val="99"/>
    <w:semiHidden/>
    <w:rsid w:val="005D36C5"/>
    <w:rPr>
      <w:b/>
      <w:bCs/>
      <w:sz w:val="20"/>
      <w:szCs w:val="20"/>
      <w:lang w:val="id-ID"/>
    </w:rPr>
  </w:style>
  <w:style w:type="character" w:customStyle="1" w:styleId="fontstyle01">
    <w:name w:val="fontstyle01"/>
    <w:basedOn w:val="DefaultParagraphFont"/>
    <w:rsid w:val="00D94EA5"/>
    <w:rPr>
      <w:rFonts w:ascii="Times New Roman" w:hAnsi="Times New Roman" w:cs="Times New Roman" w:hint="default"/>
      <w:b w:val="0"/>
      <w:bCs w:val="0"/>
      <w:i w:val="0"/>
      <w:iCs w:val="0"/>
      <w:color w:val="000000"/>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Pr>
  </w:style>
  <w:style w:type="table" w:customStyle="1" w:styleId="afd">
    <w:basedOn w:val="TableNormal"/>
    <w:tblPr>
      <w:tblStyleRowBandSize w:val="1"/>
      <w:tblStyleColBandSize w:val="1"/>
    </w:tblPr>
  </w:style>
  <w:style w:type="table" w:customStyle="1" w:styleId="afe">
    <w:basedOn w:val="TableNormal"/>
    <w:tblPr>
      <w:tblStyleRowBandSize w:val="1"/>
      <w:tblStyleColBandSize w:val="1"/>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4">
    <w:name w:val="4"/>
    <w:basedOn w:val="TableNormal"/>
    <w:rsid w:val="00BD385E"/>
    <w:pPr>
      <w:spacing w:after="160" w:line="259" w:lineRule="auto"/>
    </w:pPr>
    <w:rPr>
      <w:lang w:val="en-GB"/>
    </w:rPr>
    <w:tblPr>
      <w:tblStyleRowBandSize w:val="1"/>
      <w:tblStyleColBandSize w:val="1"/>
      <w:tblCellMar>
        <w:left w:w="115" w:type="dxa"/>
        <w:right w:w="115" w:type="dxa"/>
      </w:tblCellMar>
    </w:tblPr>
  </w:style>
  <w:style w:type="table" w:customStyle="1" w:styleId="affb">
    <w:basedOn w:val="TableNormal"/>
    <w:pPr>
      <w:spacing w:after="160" w:line="259" w:lineRule="auto"/>
    </w:pPr>
    <w:tblPr>
      <w:tblStyleRowBandSize w:val="1"/>
      <w:tblStyleColBandSize w:val="1"/>
      <w:tblCellMar>
        <w:left w:w="115" w:type="dxa"/>
        <w:right w:w="115" w:type="dxa"/>
      </w:tblCellMar>
    </w:tblPr>
  </w:style>
  <w:style w:type="table" w:customStyle="1" w:styleId="affc">
    <w:basedOn w:val="TableNormal"/>
    <w:pPr>
      <w:spacing w:after="160" w:line="259" w:lineRule="auto"/>
    </w:pPr>
    <w:tblPr>
      <w:tblStyleRowBandSize w:val="1"/>
      <w:tblStyleColBandSize w:val="1"/>
      <w:tblCellMar>
        <w:left w:w="115" w:type="dxa"/>
        <w:right w:w="115" w:type="dxa"/>
      </w:tblCellMar>
    </w:tblPr>
  </w:style>
  <w:style w:type="table" w:customStyle="1" w:styleId="affd">
    <w:basedOn w:val="TableNormal"/>
    <w:pPr>
      <w:spacing w:after="160" w:line="259" w:lineRule="auto"/>
    </w:pPr>
    <w:tblPr>
      <w:tblStyleRowBandSize w:val="1"/>
      <w:tblStyleColBandSize w:val="1"/>
      <w:tblCellMar>
        <w:left w:w="115" w:type="dxa"/>
        <w:right w:w="115" w:type="dxa"/>
      </w:tblCellMar>
    </w:tblPr>
  </w:style>
  <w:style w:type="table" w:customStyle="1" w:styleId="affe">
    <w:basedOn w:val="TableNormal"/>
    <w:pPr>
      <w:spacing w:after="160" w:line="259" w:lineRule="auto"/>
    </w:pPr>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FE01F3"/>
    <w:rPr>
      <w:color w:val="66666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f">
    <w:basedOn w:val="TableNormal"/>
    <w:pPr>
      <w:spacing w:after="160" w:line="259" w:lineRule="auto"/>
    </w:pPr>
    <w:tblPr>
      <w:tblStyleRowBandSize w:val="1"/>
      <w:tblStyleColBandSize w:val="1"/>
      <w:tblCellMar>
        <w:left w:w="115" w:type="dxa"/>
        <w:right w:w="115" w:type="dxa"/>
      </w:tblCellMar>
    </w:tblPr>
  </w:style>
  <w:style w:type="table" w:customStyle="1" w:styleId="afff0">
    <w:basedOn w:val="TableNormal"/>
    <w:pPr>
      <w:spacing w:after="160" w:line="259" w:lineRule="auto"/>
    </w:pPr>
    <w:tblPr>
      <w:tblStyleRowBandSize w:val="1"/>
      <w:tblStyleColBandSize w:val="1"/>
      <w:tblCellMar>
        <w:left w:w="115" w:type="dxa"/>
        <w:right w:w="115" w:type="dxa"/>
      </w:tblCellMar>
    </w:tblPr>
  </w:style>
  <w:style w:type="table" w:customStyle="1" w:styleId="afff1">
    <w:basedOn w:val="TableNormal"/>
    <w:pPr>
      <w:spacing w:after="160" w:line="259"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53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yperlink" Target="https://kurikulum.kemdikbud.go.id/file/1718471412_manage_file.pdf"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hanah18@upi.edu" TargetMode="External"/><Relationship Id="rId24" Type="http://schemas.openxmlformats.org/officeDocument/2006/relationships/hyperlink" Target="https://jdih.kemendikdasmen.go.id/" TargetMode="External"/><Relationship Id="rId5" Type="http://schemas.openxmlformats.org/officeDocument/2006/relationships/webSettings" Target="webSettings.xml"/><Relationship Id="rId15" Type="http://schemas.openxmlformats.org/officeDocument/2006/relationships/hyperlink" Target="mailto:fathanah18@upi.edu" TargetMode="External"/><Relationship Id="rId23" Type="http://schemas.openxmlformats.org/officeDocument/2006/relationships/hyperlink" Target="https://jdih.kemendikdasmen.go.id/" TargetMode="External"/><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ejournal-hipkin.or.id/index.php/hipkin-jer/" TargetMode="External"/><Relationship Id="rId14" Type="http://schemas.openxmlformats.org/officeDocument/2006/relationships/hyperlink" Target="https://creativecommons.org/licenses/by-sa/4.0/" TargetMode="External"/><Relationship Id="rId22" Type="http://schemas.openxmlformats.org/officeDocument/2006/relationships/hyperlink" Target="https://www.igi.or.id/mapel-baru-informatika-sulitkah.html"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doi.org/10.64014/hipkin-jer.v2i3.23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64014/hipkin-jer.v2i3.2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xiTxha5Nr+ynpiaBuedyVR8qeQ==">CgMxLjAyDmguanQ3a2NuaHRqMDhpOAByITFsOE1TS1FzTWhNNWpUQzNBODNRQnEyTHE3NGJqSnFpaQ==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6993</Words>
  <Characters>39865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Angga Hadiapurwa</dc:creator>
  <cp:lastModifiedBy>Angga Hadiapurwa</cp:lastModifiedBy>
  <cp:revision>25</cp:revision>
  <dcterms:created xsi:type="dcterms:W3CDTF">2022-06-25T12:05:00Z</dcterms:created>
  <dcterms:modified xsi:type="dcterms:W3CDTF">2025-12-21T02:06:00Z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c964d67ee4729cf70d5aa877b67ad8b3b36819ce24780aac65582bb64df30ae0</vt:lpwstr>
  </property>
</Properties>
</file>